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83B09" w14:textId="0D1B2D49" w:rsidR="005F3FC3" w:rsidRDefault="00725780" w:rsidP="00392279">
      <w:pPr>
        <w:tabs>
          <w:tab w:val="left" w:pos="2633"/>
        </w:tabs>
        <w:spacing w:line="276" w:lineRule="auto"/>
        <w:jc w:val="both"/>
        <w:rPr>
          <w:b/>
          <w:bCs/>
          <w:sz w:val="36"/>
          <w:szCs w:val="36"/>
        </w:rPr>
      </w:pPr>
      <w:r>
        <w:rPr>
          <w:b/>
          <w:bCs/>
          <w:sz w:val="36"/>
          <w:szCs w:val="36"/>
        </w:rPr>
        <w:tab/>
      </w:r>
      <w:r w:rsidR="005F3FC3">
        <w:rPr>
          <w:b/>
          <w:bCs/>
          <w:sz w:val="36"/>
          <w:szCs w:val="36"/>
        </w:rPr>
        <w:t>Návrh SERVISNÍ SMLOUVY</w:t>
      </w:r>
    </w:p>
    <w:p w14:paraId="2C072645" w14:textId="6C6BA25E" w:rsidR="005F3FC3" w:rsidRDefault="00797C72" w:rsidP="00392279">
      <w:pPr>
        <w:tabs>
          <w:tab w:val="left" w:pos="2633"/>
        </w:tabs>
        <w:spacing w:line="276" w:lineRule="auto"/>
        <w:jc w:val="center"/>
        <w:rPr>
          <w:b/>
          <w:bCs/>
          <w:sz w:val="36"/>
          <w:szCs w:val="36"/>
        </w:rPr>
      </w:pPr>
      <w:r>
        <w:rPr>
          <w:b/>
          <w:bCs/>
          <w:sz w:val="36"/>
          <w:szCs w:val="36"/>
        </w:rPr>
        <w:t xml:space="preserve">o poskytování služeb spojených s údržbou </w:t>
      </w:r>
      <w:r w:rsidRPr="00797C72">
        <w:rPr>
          <w:b/>
          <w:bCs/>
          <w:sz w:val="36"/>
          <w:szCs w:val="36"/>
        </w:rPr>
        <w:t>trvale instalovaných fitness vybavení pro venkovní použití</w:t>
      </w:r>
    </w:p>
    <w:p w14:paraId="7840DF90" w14:textId="6BCD9B69" w:rsidR="00797C72" w:rsidRDefault="00797C72" w:rsidP="00392279">
      <w:pPr>
        <w:tabs>
          <w:tab w:val="left" w:pos="2633"/>
        </w:tabs>
        <w:spacing w:after="0" w:line="276" w:lineRule="auto"/>
        <w:jc w:val="both"/>
        <w:rPr>
          <w:b/>
          <w:bCs/>
          <w:sz w:val="36"/>
          <w:szCs w:val="36"/>
        </w:rPr>
      </w:pPr>
    </w:p>
    <w:p w14:paraId="49CFEDFA" w14:textId="6C287A15" w:rsidR="00797C72" w:rsidRPr="00797C72" w:rsidRDefault="00797C72" w:rsidP="00392279">
      <w:pPr>
        <w:tabs>
          <w:tab w:val="left" w:pos="2633"/>
        </w:tabs>
        <w:spacing w:line="276" w:lineRule="auto"/>
        <w:jc w:val="both"/>
      </w:pPr>
      <w:r w:rsidRPr="00797C72">
        <w:t xml:space="preserve">uzavřená v souladu s ustanovením §  1746 odst. 2 a násl. zákona č. 89/2012 Sb., občanského zákoníku (dále jen </w:t>
      </w:r>
      <w:r w:rsidRPr="00797C72">
        <w:rPr>
          <w:b/>
          <w:bCs/>
          <w:i/>
          <w:iCs/>
        </w:rPr>
        <w:t>„občanský zákoník“</w:t>
      </w:r>
      <w:r w:rsidRPr="00797C72">
        <w:t>)</w:t>
      </w:r>
    </w:p>
    <w:p w14:paraId="1693D804" w14:textId="5D1EC0AA" w:rsidR="00797C72" w:rsidRDefault="00797C72" w:rsidP="00392279">
      <w:pPr>
        <w:tabs>
          <w:tab w:val="left" w:pos="2633"/>
        </w:tabs>
        <w:spacing w:line="276" w:lineRule="auto"/>
        <w:jc w:val="both"/>
      </w:pPr>
      <w:r w:rsidRPr="00797C72">
        <w:t>dále uvedeného dne, měsíce a roku, níže uvedené smluvní strany:</w:t>
      </w:r>
    </w:p>
    <w:p w14:paraId="102CD7FE" w14:textId="71F7FD63" w:rsidR="00045C3B" w:rsidRDefault="00045C3B" w:rsidP="00392279">
      <w:pPr>
        <w:tabs>
          <w:tab w:val="left" w:pos="2633"/>
        </w:tabs>
        <w:spacing w:after="0" w:line="276" w:lineRule="auto"/>
        <w:jc w:val="both"/>
      </w:pPr>
      <w:r w:rsidRPr="00045C3B">
        <w:rPr>
          <w:b/>
          <w:bCs/>
        </w:rPr>
        <w:t>Obchodní název</w:t>
      </w:r>
      <w:r>
        <w:t>: F</w:t>
      </w:r>
      <w:r w:rsidR="00AF7725">
        <w:t>ITNEMA</w:t>
      </w:r>
      <w:r>
        <w:t xml:space="preserve"> s.r.o.</w:t>
      </w:r>
    </w:p>
    <w:p w14:paraId="2366EF3C" w14:textId="77C62B9B" w:rsidR="00045C3B" w:rsidRDefault="00045C3B" w:rsidP="00392279">
      <w:pPr>
        <w:tabs>
          <w:tab w:val="left" w:pos="2633"/>
        </w:tabs>
        <w:spacing w:after="0" w:line="276" w:lineRule="auto"/>
        <w:jc w:val="both"/>
      </w:pPr>
      <w:r w:rsidRPr="00045C3B">
        <w:rPr>
          <w:b/>
          <w:bCs/>
        </w:rPr>
        <w:t>Sídlo</w:t>
      </w:r>
      <w:r>
        <w:t>: U Obůrky 823/5, 674 01 Třebíč</w:t>
      </w:r>
    </w:p>
    <w:p w14:paraId="3EF4A0F8" w14:textId="08562A58" w:rsidR="00045C3B" w:rsidRPr="00045C3B" w:rsidRDefault="00045C3B" w:rsidP="00392279">
      <w:pPr>
        <w:tabs>
          <w:tab w:val="left" w:pos="2633"/>
        </w:tabs>
        <w:spacing w:after="0" w:line="276" w:lineRule="auto"/>
        <w:jc w:val="both"/>
        <w:rPr>
          <w:b/>
          <w:bCs/>
        </w:rPr>
      </w:pPr>
      <w:r w:rsidRPr="00045C3B">
        <w:rPr>
          <w:b/>
          <w:bCs/>
        </w:rPr>
        <w:t>Zastoupená:</w:t>
      </w:r>
      <w:r>
        <w:rPr>
          <w:b/>
          <w:bCs/>
        </w:rPr>
        <w:t xml:space="preserve"> </w:t>
      </w:r>
      <w:r w:rsidRPr="00045C3B">
        <w:t>Ing. Jakubem Pelikánem, jednatelem společnosti</w:t>
      </w:r>
    </w:p>
    <w:p w14:paraId="49D03192" w14:textId="57361AC5" w:rsidR="00045C3B" w:rsidRDefault="00045C3B" w:rsidP="00392279">
      <w:pPr>
        <w:tabs>
          <w:tab w:val="left" w:pos="2633"/>
        </w:tabs>
        <w:spacing w:after="0" w:line="276" w:lineRule="auto"/>
        <w:jc w:val="both"/>
      </w:pPr>
      <w:r w:rsidRPr="00045C3B">
        <w:rPr>
          <w:b/>
          <w:bCs/>
        </w:rPr>
        <w:t>ve věcech smluvních</w:t>
      </w:r>
      <w:r>
        <w:t xml:space="preserve">: </w:t>
      </w:r>
      <w:r w:rsidRPr="00045C3B">
        <w:t>Ing. Jakubem Pelikánem, jednatelem společnosti</w:t>
      </w:r>
    </w:p>
    <w:p w14:paraId="530A81F5" w14:textId="2D175FAC" w:rsidR="00045C3B" w:rsidRDefault="00045C3B" w:rsidP="00392279">
      <w:pPr>
        <w:tabs>
          <w:tab w:val="left" w:pos="2633"/>
        </w:tabs>
        <w:spacing w:after="0" w:line="276" w:lineRule="auto"/>
        <w:jc w:val="both"/>
      </w:pPr>
      <w:r w:rsidRPr="00045C3B">
        <w:rPr>
          <w:b/>
          <w:bCs/>
        </w:rPr>
        <w:t>ve věcech technických:</w:t>
      </w:r>
      <w:r>
        <w:t xml:space="preserve"> Janem Urbánkem DiS. – projektový manažer</w:t>
      </w:r>
    </w:p>
    <w:p w14:paraId="55287EA0" w14:textId="107636D2" w:rsidR="00045C3B" w:rsidRDefault="00045C3B" w:rsidP="00392279">
      <w:pPr>
        <w:tabs>
          <w:tab w:val="left" w:pos="2633"/>
        </w:tabs>
        <w:spacing w:after="0" w:line="276" w:lineRule="auto"/>
        <w:jc w:val="both"/>
      </w:pPr>
      <w:r>
        <w:t>Radomír Pelikán – vedoucí výroby a servisního střediska</w:t>
      </w:r>
    </w:p>
    <w:p w14:paraId="0D8EAC2D" w14:textId="2651C2B0" w:rsidR="00045C3B" w:rsidRDefault="00045C3B" w:rsidP="00392279">
      <w:pPr>
        <w:tabs>
          <w:tab w:val="left" w:pos="2633"/>
        </w:tabs>
        <w:spacing w:after="0" w:line="276" w:lineRule="auto"/>
        <w:jc w:val="both"/>
      </w:pPr>
      <w:r w:rsidRPr="00045C3B">
        <w:rPr>
          <w:b/>
          <w:bCs/>
        </w:rPr>
        <w:t>IČ:</w:t>
      </w:r>
      <w:r>
        <w:t xml:space="preserve"> 035 54 104</w:t>
      </w:r>
    </w:p>
    <w:p w14:paraId="356FEAFA" w14:textId="726F90F0" w:rsidR="00045C3B" w:rsidRDefault="00045C3B" w:rsidP="00392279">
      <w:pPr>
        <w:tabs>
          <w:tab w:val="left" w:pos="2633"/>
        </w:tabs>
        <w:spacing w:after="0" w:line="276" w:lineRule="auto"/>
        <w:jc w:val="both"/>
      </w:pPr>
      <w:r w:rsidRPr="00045C3B">
        <w:rPr>
          <w:b/>
          <w:bCs/>
        </w:rPr>
        <w:t>DIČ:</w:t>
      </w:r>
      <w:r>
        <w:t xml:space="preserve"> CZ03554104</w:t>
      </w:r>
    </w:p>
    <w:p w14:paraId="7CEED104" w14:textId="3C59D3B1" w:rsidR="00742670" w:rsidRDefault="00045C3B" w:rsidP="00392279">
      <w:pPr>
        <w:tabs>
          <w:tab w:val="left" w:pos="2633"/>
        </w:tabs>
        <w:spacing w:after="0" w:line="276" w:lineRule="auto"/>
        <w:jc w:val="both"/>
        <w:rPr>
          <w:b/>
          <w:bCs/>
        </w:rPr>
      </w:pPr>
      <w:r w:rsidRPr="00045C3B">
        <w:rPr>
          <w:b/>
          <w:bCs/>
        </w:rPr>
        <w:t>Bank. spojení:</w:t>
      </w:r>
      <w:r w:rsidR="00742670" w:rsidRPr="00742670">
        <w:t xml:space="preserve"> Komerční banka a.s.</w:t>
      </w:r>
    </w:p>
    <w:p w14:paraId="22118335" w14:textId="05980AB0" w:rsidR="00742670" w:rsidRDefault="00022773" w:rsidP="00392279">
      <w:pPr>
        <w:tabs>
          <w:tab w:val="left" w:pos="2633"/>
        </w:tabs>
        <w:spacing w:after="0" w:line="276" w:lineRule="auto"/>
        <w:jc w:val="both"/>
      </w:pPr>
      <w:r>
        <w:rPr>
          <w:b/>
          <w:bCs/>
        </w:rPr>
        <w:t>Č</w:t>
      </w:r>
      <w:r w:rsidR="00045C3B" w:rsidRPr="00045C3B">
        <w:rPr>
          <w:b/>
          <w:bCs/>
        </w:rPr>
        <w:t>.ú.:</w:t>
      </w:r>
      <w:r w:rsidR="00045C3B">
        <w:t xml:space="preserve"> </w:t>
      </w:r>
      <w:r w:rsidRPr="00022773">
        <w:t>123-1305840267/0100</w:t>
      </w:r>
    </w:p>
    <w:p w14:paraId="4CC80FC6" w14:textId="792819F0" w:rsidR="00022773" w:rsidRDefault="00022773" w:rsidP="00392279">
      <w:pPr>
        <w:tabs>
          <w:tab w:val="left" w:pos="2633"/>
        </w:tabs>
        <w:spacing w:after="0" w:line="276" w:lineRule="auto"/>
        <w:jc w:val="both"/>
        <w:rPr>
          <w:b/>
          <w:bCs/>
        </w:rPr>
      </w:pPr>
      <w:r w:rsidRPr="00022773">
        <w:rPr>
          <w:b/>
          <w:bCs/>
        </w:rPr>
        <w:t>tel.: +</w:t>
      </w:r>
      <w:r w:rsidRPr="00022773">
        <w:t>420 77</w:t>
      </w:r>
      <w:r>
        <w:t>7 926 705</w:t>
      </w:r>
      <w:r w:rsidRPr="00022773">
        <w:t xml:space="preserve">, </w:t>
      </w:r>
      <w:r w:rsidRPr="00022773">
        <w:rPr>
          <w:b/>
          <w:bCs/>
        </w:rPr>
        <w:t>e-mail:</w:t>
      </w:r>
      <w:r w:rsidRPr="00022773">
        <w:t xml:space="preserve"> </w:t>
      </w:r>
      <w:r>
        <w:t>servis</w:t>
      </w:r>
      <w:r w:rsidRPr="00022773">
        <w:t>@fitnema.com</w:t>
      </w:r>
    </w:p>
    <w:p w14:paraId="6DA84287" w14:textId="220723DA" w:rsidR="00797C72" w:rsidRDefault="00022773" w:rsidP="00392279">
      <w:pPr>
        <w:tabs>
          <w:tab w:val="left" w:pos="2633"/>
        </w:tabs>
        <w:spacing w:after="0" w:line="276" w:lineRule="auto"/>
        <w:jc w:val="both"/>
      </w:pPr>
      <w:r>
        <w:rPr>
          <w:b/>
          <w:bCs/>
        </w:rPr>
        <w:t>ID dat.</w:t>
      </w:r>
      <w:r w:rsidR="00045C3B" w:rsidRPr="00045C3B">
        <w:rPr>
          <w:b/>
          <w:bCs/>
        </w:rPr>
        <w:t>:</w:t>
      </w:r>
      <w:r w:rsidR="00045C3B">
        <w:t xml:space="preserve"> </w:t>
      </w:r>
      <w:r w:rsidRPr="00022773">
        <w:t>q2qr84c</w:t>
      </w:r>
    </w:p>
    <w:p w14:paraId="1D8098B4" w14:textId="6CA995C1" w:rsidR="00797C72" w:rsidRDefault="00797C72" w:rsidP="00392279">
      <w:pPr>
        <w:pStyle w:val="Normlnweb"/>
        <w:spacing w:line="276" w:lineRule="auto"/>
        <w:jc w:val="both"/>
        <w:rPr>
          <w:rFonts w:asciiTheme="minorHAnsi" w:eastAsiaTheme="minorHAnsi" w:hAnsiTheme="minorHAnsi" w:cstheme="minorBidi"/>
          <w:sz w:val="22"/>
          <w:szCs w:val="22"/>
          <w:lang w:eastAsia="en-US"/>
        </w:rPr>
      </w:pPr>
      <w:r w:rsidRPr="00045C3B">
        <w:rPr>
          <w:rFonts w:asciiTheme="minorHAnsi" w:eastAsiaTheme="minorHAnsi" w:hAnsiTheme="minorHAnsi" w:cstheme="minorBidi"/>
          <w:sz w:val="22"/>
          <w:szCs w:val="22"/>
          <w:lang w:eastAsia="en-US"/>
        </w:rPr>
        <w:t xml:space="preserve">dále jen jako </w:t>
      </w:r>
      <w:r w:rsidR="00725780" w:rsidRPr="00725780">
        <w:rPr>
          <w:rFonts w:asciiTheme="minorHAnsi" w:eastAsiaTheme="minorHAnsi" w:hAnsiTheme="minorHAnsi" w:cstheme="minorBidi"/>
          <w:i/>
          <w:iCs/>
          <w:sz w:val="22"/>
          <w:szCs w:val="22"/>
          <w:lang w:eastAsia="en-US"/>
        </w:rPr>
        <w:t>„</w:t>
      </w:r>
      <w:r w:rsidRPr="00725780">
        <w:rPr>
          <w:rFonts w:asciiTheme="minorHAnsi" w:eastAsiaTheme="minorHAnsi" w:hAnsiTheme="minorHAnsi" w:cstheme="minorBidi"/>
          <w:b/>
          <w:bCs/>
          <w:i/>
          <w:iCs/>
          <w:sz w:val="22"/>
          <w:szCs w:val="22"/>
          <w:lang w:eastAsia="en-US"/>
        </w:rPr>
        <w:t>poskytovatel</w:t>
      </w:r>
      <w:r w:rsidR="00725780" w:rsidRPr="00725780">
        <w:rPr>
          <w:rFonts w:asciiTheme="minorHAnsi" w:eastAsiaTheme="minorHAnsi" w:hAnsiTheme="minorHAnsi" w:cstheme="minorBidi"/>
          <w:b/>
          <w:bCs/>
          <w:i/>
          <w:iCs/>
          <w:sz w:val="22"/>
          <w:szCs w:val="22"/>
          <w:lang w:eastAsia="en-US"/>
        </w:rPr>
        <w:t>“</w:t>
      </w:r>
      <w:r w:rsidRPr="00045C3B">
        <w:rPr>
          <w:rFonts w:asciiTheme="minorHAnsi" w:eastAsiaTheme="minorHAnsi" w:hAnsiTheme="minorHAnsi" w:cstheme="minorBidi"/>
          <w:sz w:val="22"/>
          <w:szCs w:val="22"/>
          <w:lang w:eastAsia="en-US"/>
        </w:rPr>
        <w:t xml:space="preserve"> na straně jedné</w:t>
      </w:r>
    </w:p>
    <w:p w14:paraId="40E2F005" w14:textId="77777777" w:rsidR="00114FAC" w:rsidRDefault="00114FAC" w:rsidP="00392279">
      <w:pPr>
        <w:pStyle w:val="Normlnweb"/>
        <w:spacing w:line="276" w:lineRule="auto"/>
        <w:jc w:val="both"/>
        <w:rPr>
          <w:rFonts w:asciiTheme="minorHAnsi" w:eastAsiaTheme="minorHAnsi" w:hAnsiTheme="minorHAnsi" w:cstheme="minorBidi"/>
          <w:sz w:val="22"/>
          <w:szCs w:val="22"/>
          <w:lang w:eastAsia="en-US"/>
        </w:rPr>
      </w:pPr>
    </w:p>
    <w:p w14:paraId="550D9CA1" w14:textId="50096095" w:rsidR="00022773" w:rsidRDefault="00022773" w:rsidP="00392279">
      <w:pPr>
        <w:tabs>
          <w:tab w:val="left" w:pos="2633"/>
        </w:tabs>
        <w:spacing w:after="0" w:line="276" w:lineRule="auto"/>
        <w:jc w:val="both"/>
      </w:pPr>
      <w:r w:rsidRPr="00045C3B">
        <w:rPr>
          <w:b/>
          <w:bCs/>
        </w:rPr>
        <w:t>Obchodní název</w:t>
      </w:r>
      <w:r>
        <w:t xml:space="preserve">: </w:t>
      </w:r>
    </w:p>
    <w:p w14:paraId="063EAFD9" w14:textId="12CB1D08" w:rsidR="00022773" w:rsidRDefault="00022773" w:rsidP="00392279">
      <w:pPr>
        <w:tabs>
          <w:tab w:val="left" w:pos="2633"/>
        </w:tabs>
        <w:spacing w:after="0" w:line="276" w:lineRule="auto"/>
        <w:jc w:val="both"/>
      </w:pPr>
      <w:r w:rsidRPr="00045C3B">
        <w:rPr>
          <w:b/>
          <w:bCs/>
        </w:rPr>
        <w:t>Sídlo</w:t>
      </w:r>
      <w:r>
        <w:t xml:space="preserve">: </w:t>
      </w:r>
    </w:p>
    <w:p w14:paraId="2DECC5C4" w14:textId="15257AC6" w:rsidR="00022773" w:rsidRPr="00045C3B" w:rsidRDefault="00022773" w:rsidP="00392279">
      <w:pPr>
        <w:tabs>
          <w:tab w:val="left" w:pos="2633"/>
        </w:tabs>
        <w:spacing w:after="0" w:line="276" w:lineRule="auto"/>
        <w:jc w:val="both"/>
        <w:rPr>
          <w:b/>
          <w:bCs/>
        </w:rPr>
      </w:pPr>
      <w:r w:rsidRPr="00045C3B">
        <w:rPr>
          <w:b/>
          <w:bCs/>
        </w:rPr>
        <w:t>Zastoupená:</w:t>
      </w:r>
      <w:r>
        <w:rPr>
          <w:b/>
          <w:bCs/>
        </w:rPr>
        <w:t xml:space="preserve"> </w:t>
      </w:r>
    </w:p>
    <w:p w14:paraId="7357B1C2" w14:textId="59E3C09D" w:rsidR="00022773" w:rsidRDefault="00022773" w:rsidP="00392279">
      <w:pPr>
        <w:tabs>
          <w:tab w:val="left" w:pos="2633"/>
        </w:tabs>
        <w:spacing w:after="0" w:line="276" w:lineRule="auto"/>
        <w:jc w:val="both"/>
      </w:pPr>
      <w:r w:rsidRPr="00045C3B">
        <w:rPr>
          <w:b/>
          <w:bCs/>
        </w:rPr>
        <w:t>IČ:</w:t>
      </w:r>
      <w:r>
        <w:t xml:space="preserve"> </w:t>
      </w:r>
    </w:p>
    <w:p w14:paraId="064B43F6" w14:textId="11613A34" w:rsidR="00022773" w:rsidRDefault="00022773" w:rsidP="00392279">
      <w:pPr>
        <w:tabs>
          <w:tab w:val="left" w:pos="2633"/>
        </w:tabs>
        <w:spacing w:after="0" w:line="276" w:lineRule="auto"/>
        <w:jc w:val="both"/>
      </w:pPr>
      <w:r w:rsidRPr="00045C3B">
        <w:rPr>
          <w:b/>
          <w:bCs/>
        </w:rPr>
        <w:t>DIČ:</w:t>
      </w:r>
      <w:r>
        <w:t xml:space="preserve"> </w:t>
      </w:r>
    </w:p>
    <w:p w14:paraId="107AD7D0" w14:textId="5A029755" w:rsidR="00022773" w:rsidRDefault="00022773" w:rsidP="00392279">
      <w:pPr>
        <w:tabs>
          <w:tab w:val="left" w:pos="2633"/>
        </w:tabs>
        <w:spacing w:after="0" w:line="276" w:lineRule="auto"/>
        <w:jc w:val="both"/>
        <w:rPr>
          <w:b/>
          <w:bCs/>
        </w:rPr>
      </w:pPr>
      <w:r w:rsidRPr="00045C3B">
        <w:rPr>
          <w:b/>
          <w:bCs/>
        </w:rPr>
        <w:t>Bank. spojení:</w:t>
      </w:r>
      <w:r w:rsidRPr="00742670">
        <w:t xml:space="preserve"> </w:t>
      </w:r>
    </w:p>
    <w:p w14:paraId="53B5F6D1" w14:textId="30748BCB" w:rsidR="00022773" w:rsidRDefault="00022773" w:rsidP="00392279">
      <w:pPr>
        <w:tabs>
          <w:tab w:val="left" w:pos="2633"/>
        </w:tabs>
        <w:spacing w:after="0" w:line="276" w:lineRule="auto"/>
        <w:jc w:val="both"/>
      </w:pPr>
      <w:r>
        <w:rPr>
          <w:b/>
          <w:bCs/>
        </w:rPr>
        <w:t>Č</w:t>
      </w:r>
      <w:r w:rsidRPr="00045C3B">
        <w:rPr>
          <w:b/>
          <w:bCs/>
        </w:rPr>
        <w:t>.ú.:</w:t>
      </w:r>
      <w:r>
        <w:t xml:space="preserve"> </w:t>
      </w:r>
    </w:p>
    <w:p w14:paraId="06CA88DF" w14:textId="0D3B139E" w:rsidR="00022773" w:rsidRDefault="00022773" w:rsidP="00392279">
      <w:pPr>
        <w:tabs>
          <w:tab w:val="left" w:pos="2633"/>
        </w:tabs>
        <w:spacing w:after="0" w:line="276" w:lineRule="auto"/>
        <w:jc w:val="both"/>
        <w:rPr>
          <w:b/>
          <w:bCs/>
        </w:rPr>
      </w:pPr>
      <w:r w:rsidRPr="00022773">
        <w:rPr>
          <w:b/>
          <w:bCs/>
        </w:rPr>
        <w:t>tel.:</w:t>
      </w:r>
      <w:r w:rsidR="0065303F">
        <w:rPr>
          <w:b/>
          <w:bCs/>
        </w:rPr>
        <w:tab/>
      </w:r>
      <w:r w:rsidRPr="00022773">
        <w:t xml:space="preserve">, </w:t>
      </w:r>
      <w:r w:rsidRPr="00022773">
        <w:rPr>
          <w:b/>
          <w:bCs/>
        </w:rPr>
        <w:t>e-mail:</w:t>
      </w:r>
      <w:r w:rsidRPr="00022773">
        <w:t xml:space="preserve"> </w:t>
      </w:r>
    </w:p>
    <w:p w14:paraId="247F7514" w14:textId="07914FA8" w:rsidR="00022773" w:rsidRDefault="00022773" w:rsidP="00392279">
      <w:pPr>
        <w:tabs>
          <w:tab w:val="left" w:pos="2633"/>
        </w:tabs>
        <w:spacing w:after="0" w:line="276" w:lineRule="auto"/>
        <w:jc w:val="both"/>
      </w:pPr>
      <w:r>
        <w:rPr>
          <w:b/>
          <w:bCs/>
        </w:rPr>
        <w:t>ID dat.</w:t>
      </w:r>
      <w:r w:rsidRPr="00045C3B">
        <w:rPr>
          <w:b/>
          <w:bCs/>
        </w:rPr>
        <w:t>:</w:t>
      </w:r>
      <w:r>
        <w:t xml:space="preserve"> </w:t>
      </w:r>
    </w:p>
    <w:p w14:paraId="48BB49FF" w14:textId="3E155E17" w:rsidR="00022773" w:rsidRDefault="00022773" w:rsidP="00392279">
      <w:pPr>
        <w:pStyle w:val="Normlnweb"/>
        <w:spacing w:line="276" w:lineRule="auto"/>
        <w:jc w:val="both"/>
        <w:rPr>
          <w:rFonts w:asciiTheme="minorHAnsi" w:eastAsiaTheme="minorHAnsi" w:hAnsiTheme="minorHAnsi" w:cstheme="minorBidi"/>
          <w:sz w:val="22"/>
          <w:szCs w:val="22"/>
          <w:lang w:eastAsia="en-US"/>
        </w:rPr>
      </w:pPr>
      <w:r w:rsidRPr="00045C3B">
        <w:rPr>
          <w:rFonts w:asciiTheme="minorHAnsi" w:eastAsiaTheme="minorHAnsi" w:hAnsiTheme="minorHAnsi" w:cstheme="minorBidi"/>
          <w:sz w:val="22"/>
          <w:szCs w:val="22"/>
          <w:lang w:eastAsia="en-US"/>
        </w:rPr>
        <w:t xml:space="preserve">dále jen jako </w:t>
      </w:r>
      <w:r w:rsidR="00725780" w:rsidRPr="00725780">
        <w:rPr>
          <w:rFonts w:asciiTheme="minorHAnsi" w:eastAsiaTheme="minorHAnsi" w:hAnsiTheme="minorHAnsi" w:cstheme="minorBidi"/>
          <w:i/>
          <w:iCs/>
          <w:sz w:val="22"/>
          <w:szCs w:val="22"/>
          <w:lang w:eastAsia="en-US"/>
        </w:rPr>
        <w:t>„</w:t>
      </w:r>
      <w:r w:rsidR="00725780" w:rsidRPr="00725780">
        <w:rPr>
          <w:rFonts w:asciiTheme="minorHAnsi" w:eastAsiaTheme="minorHAnsi" w:hAnsiTheme="minorHAnsi" w:cstheme="minorBidi"/>
          <w:b/>
          <w:bCs/>
          <w:i/>
          <w:iCs/>
          <w:sz w:val="22"/>
          <w:szCs w:val="22"/>
          <w:lang w:eastAsia="en-US"/>
        </w:rPr>
        <w:t>objednatel“</w:t>
      </w:r>
      <w:r w:rsidRPr="00045C3B">
        <w:rPr>
          <w:rFonts w:asciiTheme="minorHAnsi" w:eastAsiaTheme="minorHAnsi" w:hAnsiTheme="minorHAnsi" w:cstheme="minorBidi"/>
          <w:sz w:val="22"/>
          <w:szCs w:val="22"/>
          <w:lang w:eastAsia="en-US"/>
        </w:rPr>
        <w:t xml:space="preserve"> na straně jedné</w:t>
      </w:r>
    </w:p>
    <w:p w14:paraId="1A86B6EF" w14:textId="03261E6D" w:rsidR="00725780" w:rsidRPr="00725780" w:rsidRDefault="00725780" w:rsidP="00392279">
      <w:pPr>
        <w:pStyle w:val="Normlnweb"/>
        <w:spacing w:line="276" w:lineRule="auto"/>
        <w:jc w:val="both"/>
        <w:rPr>
          <w:rFonts w:asciiTheme="minorHAnsi" w:eastAsiaTheme="minorHAnsi" w:hAnsiTheme="minorHAnsi" w:cstheme="minorBidi"/>
          <w:sz w:val="22"/>
          <w:szCs w:val="22"/>
          <w:lang w:eastAsia="en-US"/>
        </w:rPr>
      </w:pPr>
      <w:r w:rsidRPr="00725780">
        <w:rPr>
          <w:rFonts w:asciiTheme="minorHAnsi" w:eastAsiaTheme="minorHAnsi" w:hAnsiTheme="minorHAnsi" w:cstheme="minorBidi"/>
          <w:sz w:val="22"/>
          <w:szCs w:val="22"/>
          <w:lang w:eastAsia="en-US"/>
        </w:rPr>
        <w:lastRenderedPageBreak/>
        <w:t>společně a vzájemně prohlašují, že se přesvědčily o identitě druhé smluvní strany, i že její označení uvedené v záhlaví této smlouvy odpovídá aktuálnímu stavu, že je jim nesporná totožnost a zároveň si vzájemně prohlásily, že tyto údaje nejsou dotčeny změnami již uskutečněnými, a proto uzavírají níže uvedeného dne, měsíce a roku tuto</w:t>
      </w:r>
    </w:p>
    <w:p w14:paraId="3D24B8B4" w14:textId="77777777" w:rsidR="00725780" w:rsidRPr="00725780" w:rsidRDefault="00725780" w:rsidP="00392279">
      <w:pPr>
        <w:pStyle w:val="Normlnweb"/>
        <w:spacing w:line="276" w:lineRule="auto"/>
        <w:jc w:val="both"/>
        <w:rPr>
          <w:rFonts w:asciiTheme="minorHAnsi" w:eastAsiaTheme="minorHAnsi" w:hAnsiTheme="minorHAnsi" w:cstheme="minorBidi"/>
          <w:b/>
          <w:bCs/>
          <w:sz w:val="22"/>
          <w:szCs w:val="22"/>
          <w:lang w:eastAsia="en-US"/>
        </w:rPr>
      </w:pPr>
      <w:r w:rsidRPr="00725780">
        <w:rPr>
          <w:rFonts w:asciiTheme="minorHAnsi" w:eastAsiaTheme="minorHAnsi" w:hAnsiTheme="minorHAnsi" w:cstheme="minorBidi"/>
          <w:b/>
          <w:bCs/>
          <w:sz w:val="22"/>
          <w:szCs w:val="22"/>
          <w:lang w:eastAsia="en-US"/>
        </w:rPr>
        <w:t>Servisní smlouvu</w:t>
      </w:r>
    </w:p>
    <w:p w14:paraId="55D833D3" w14:textId="4BEE5C19" w:rsidR="00725780" w:rsidRPr="00045C3B" w:rsidRDefault="00725780" w:rsidP="00392279">
      <w:pPr>
        <w:pStyle w:val="Normlnweb"/>
        <w:spacing w:line="276" w:lineRule="auto"/>
        <w:jc w:val="both"/>
        <w:rPr>
          <w:rFonts w:asciiTheme="minorHAnsi" w:eastAsiaTheme="minorHAnsi" w:hAnsiTheme="minorHAnsi" w:cstheme="minorBidi"/>
          <w:sz w:val="22"/>
          <w:szCs w:val="22"/>
          <w:lang w:eastAsia="en-US"/>
        </w:rPr>
      </w:pPr>
      <w:r w:rsidRPr="00725780">
        <w:rPr>
          <w:rFonts w:asciiTheme="minorHAnsi" w:eastAsiaTheme="minorHAnsi" w:hAnsiTheme="minorHAnsi" w:cstheme="minorBidi"/>
          <w:sz w:val="22"/>
          <w:szCs w:val="22"/>
          <w:lang w:eastAsia="en-US"/>
        </w:rPr>
        <w:t>(dále jen „</w:t>
      </w:r>
      <w:r w:rsidRPr="00725780">
        <w:rPr>
          <w:rFonts w:asciiTheme="minorHAnsi" w:eastAsiaTheme="minorHAnsi" w:hAnsiTheme="minorHAnsi" w:cstheme="minorBidi"/>
          <w:b/>
          <w:bCs/>
          <w:i/>
          <w:iCs/>
          <w:sz w:val="22"/>
          <w:szCs w:val="22"/>
          <w:lang w:eastAsia="en-US"/>
        </w:rPr>
        <w:t>smlouva</w:t>
      </w:r>
      <w:r w:rsidRPr="00725780">
        <w:rPr>
          <w:rFonts w:asciiTheme="minorHAnsi" w:eastAsiaTheme="minorHAnsi" w:hAnsiTheme="minorHAnsi" w:cstheme="minorBidi"/>
          <w:sz w:val="22"/>
          <w:szCs w:val="22"/>
          <w:lang w:eastAsia="en-US"/>
        </w:rPr>
        <w:t>“)</w:t>
      </w:r>
    </w:p>
    <w:p w14:paraId="33E9C033" w14:textId="284F71AE" w:rsidR="00725780" w:rsidRDefault="00725780" w:rsidP="00392279">
      <w:pPr>
        <w:tabs>
          <w:tab w:val="left" w:pos="2633"/>
        </w:tabs>
        <w:spacing w:line="276" w:lineRule="auto"/>
        <w:jc w:val="center"/>
        <w:rPr>
          <w:b/>
          <w:bCs/>
          <w:sz w:val="24"/>
          <w:szCs w:val="24"/>
        </w:rPr>
      </w:pPr>
      <w:r>
        <w:rPr>
          <w:b/>
          <w:bCs/>
          <w:sz w:val="24"/>
          <w:szCs w:val="24"/>
        </w:rPr>
        <w:t>II.</w:t>
      </w:r>
    </w:p>
    <w:p w14:paraId="11E3E92C" w14:textId="1666401E" w:rsidR="0041589C" w:rsidRPr="00392279" w:rsidRDefault="00725780" w:rsidP="00392279">
      <w:pPr>
        <w:tabs>
          <w:tab w:val="left" w:pos="2633"/>
        </w:tabs>
        <w:spacing w:line="276" w:lineRule="auto"/>
        <w:jc w:val="center"/>
        <w:rPr>
          <w:b/>
          <w:bCs/>
          <w:sz w:val="24"/>
          <w:szCs w:val="24"/>
        </w:rPr>
      </w:pPr>
      <w:r w:rsidRPr="00725780">
        <w:rPr>
          <w:b/>
          <w:bCs/>
          <w:sz w:val="24"/>
          <w:szCs w:val="24"/>
        </w:rPr>
        <w:t>P</w:t>
      </w:r>
      <w:r>
        <w:rPr>
          <w:b/>
          <w:bCs/>
          <w:sz w:val="24"/>
          <w:szCs w:val="24"/>
        </w:rPr>
        <w:t>ředmět plnění</w:t>
      </w:r>
    </w:p>
    <w:p w14:paraId="6DC8BF82" w14:textId="37281C9E" w:rsidR="00725780" w:rsidRDefault="0041589C" w:rsidP="00392279">
      <w:pPr>
        <w:pStyle w:val="Default"/>
        <w:spacing w:line="276" w:lineRule="auto"/>
        <w:jc w:val="both"/>
        <w:rPr>
          <w:rFonts w:asciiTheme="minorHAnsi" w:hAnsiTheme="minorHAnsi" w:cstheme="minorBidi"/>
          <w:b/>
          <w:bCs/>
          <w:color w:val="auto"/>
          <w:sz w:val="22"/>
          <w:szCs w:val="22"/>
        </w:rPr>
      </w:pPr>
      <w:r w:rsidRPr="0041589C">
        <w:rPr>
          <w:rFonts w:asciiTheme="minorHAnsi" w:hAnsiTheme="minorHAnsi" w:cstheme="minorBidi"/>
          <w:color w:val="auto"/>
          <w:sz w:val="22"/>
          <w:szCs w:val="22"/>
        </w:rPr>
        <w:t xml:space="preserve">Poskytovatel se zavazuje po dobu platnosti této smlouvy pro objednatele zajišťovat provádění kompletních servisních služeb </w:t>
      </w:r>
      <w:r>
        <w:rPr>
          <w:rFonts w:asciiTheme="minorHAnsi" w:hAnsiTheme="minorHAnsi" w:cstheme="minorBidi"/>
          <w:color w:val="auto"/>
          <w:sz w:val="22"/>
          <w:szCs w:val="22"/>
        </w:rPr>
        <w:t xml:space="preserve">trvale instalovaného </w:t>
      </w:r>
      <w:r w:rsidR="006B1963">
        <w:rPr>
          <w:rFonts w:asciiTheme="minorHAnsi" w:hAnsiTheme="minorHAnsi" w:cstheme="minorBidi"/>
          <w:color w:val="auto"/>
          <w:sz w:val="22"/>
          <w:szCs w:val="22"/>
        </w:rPr>
        <w:t>sportovního</w:t>
      </w:r>
      <w:r>
        <w:rPr>
          <w:rFonts w:asciiTheme="minorHAnsi" w:hAnsiTheme="minorHAnsi" w:cstheme="minorBidi"/>
          <w:color w:val="auto"/>
          <w:sz w:val="22"/>
          <w:szCs w:val="22"/>
        </w:rPr>
        <w:t xml:space="preserve"> vybavení pro venkovní použití</w:t>
      </w:r>
      <w:r w:rsidRPr="0041589C">
        <w:rPr>
          <w:rFonts w:asciiTheme="minorHAnsi" w:hAnsiTheme="minorHAnsi" w:cstheme="minorBidi"/>
          <w:color w:val="auto"/>
          <w:sz w:val="22"/>
          <w:szCs w:val="22"/>
        </w:rPr>
        <w:t xml:space="preserve"> a dalších služeb stanovených touto smlouvou</w:t>
      </w:r>
      <w:r>
        <w:rPr>
          <w:rFonts w:asciiTheme="minorHAnsi" w:hAnsiTheme="minorHAnsi" w:cstheme="minorBidi"/>
          <w:color w:val="auto"/>
          <w:sz w:val="22"/>
          <w:szCs w:val="22"/>
        </w:rPr>
        <w:t>, u</w:t>
      </w:r>
      <w:r w:rsidR="00626753">
        <w:rPr>
          <w:rFonts w:asciiTheme="minorHAnsi" w:hAnsiTheme="minorHAnsi" w:cstheme="minorBidi"/>
          <w:color w:val="auto"/>
          <w:sz w:val="22"/>
          <w:szCs w:val="22"/>
        </w:rPr>
        <w:t>místěného na adrese:</w:t>
      </w:r>
      <w:r>
        <w:rPr>
          <w:rFonts w:asciiTheme="minorHAnsi" w:hAnsiTheme="minorHAnsi" w:cstheme="minorBidi"/>
          <w:color w:val="auto"/>
          <w:sz w:val="22"/>
          <w:szCs w:val="22"/>
        </w:rPr>
        <w:t xml:space="preserve"> </w:t>
      </w:r>
      <w:r w:rsidR="00626753" w:rsidRPr="00626753">
        <w:rPr>
          <w:rFonts w:asciiTheme="minorHAnsi" w:hAnsiTheme="minorHAnsi" w:cstheme="minorBidi"/>
          <w:b/>
          <w:bCs/>
          <w:color w:val="auto"/>
          <w:sz w:val="22"/>
          <w:szCs w:val="22"/>
          <w:highlight w:val="yellow"/>
        </w:rPr>
        <w:t>……………………………………………………………………………</w:t>
      </w:r>
    </w:p>
    <w:p w14:paraId="1A6D5C67" w14:textId="707EAA9D" w:rsidR="004239C6" w:rsidRDefault="004239C6" w:rsidP="00392279">
      <w:pPr>
        <w:pStyle w:val="Default"/>
        <w:spacing w:line="276" w:lineRule="auto"/>
        <w:jc w:val="both"/>
        <w:rPr>
          <w:rFonts w:asciiTheme="minorHAnsi" w:hAnsiTheme="minorHAnsi" w:cstheme="minorBidi"/>
          <w:b/>
          <w:bCs/>
          <w:color w:val="auto"/>
          <w:sz w:val="22"/>
          <w:szCs w:val="22"/>
        </w:rPr>
      </w:pPr>
    </w:p>
    <w:p w14:paraId="1051DB39" w14:textId="78FD881C" w:rsidR="004239C6" w:rsidRDefault="004239C6" w:rsidP="00392279">
      <w:pPr>
        <w:pStyle w:val="Default"/>
        <w:spacing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dále jen „</w:t>
      </w:r>
      <w:r>
        <w:rPr>
          <w:rFonts w:asciiTheme="minorHAnsi" w:hAnsiTheme="minorHAnsi" w:cstheme="minorBidi"/>
          <w:b/>
          <w:bCs/>
          <w:i/>
          <w:iCs/>
          <w:color w:val="auto"/>
          <w:sz w:val="22"/>
          <w:szCs w:val="22"/>
        </w:rPr>
        <w:t>místo plnění</w:t>
      </w:r>
      <w:r>
        <w:rPr>
          <w:rFonts w:asciiTheme="minorHAnsi" w:hAnsiTheme="minorHAnsi" w:cstheme="minorBidi"/>
          <w:color w:val="auto"/>
          <w:sz w:val="22"/>
          <w:szCs w:val="22"/>
        </w:rPr>
        <w:t>“.</w:t>
      </w:r>
    </w:p>
    <w:p w14:paraId="46644903" w14:textId="77777777" w:rsidR="004239C6" w:rsidRPr="0041589C" w:rsidRDefault="004239C6" w:rsidP="00392279">
      <w:pPr>
        <w:pStyle w:val="Default"/>
        <w:spacing w:line="276" w:lineRule="auto"/>
        <w:jc w:val="both"/>
        <w:rPr>
          <w:rFonts w:asciiTheme="minorHAnsi" w:hAnsiTheme="minorHAnsi" w:cstheme="minorBidi"/>
          <w:color w:val="auto"/>
          <w:sz w:val="22"/>
          <w:szCs w:val="22"/>
        </w:rPr>
      </w:pPr>
    </w:p>
    <w:p w14:paraId="459234A8" w14:textId="6A2D6F2E" w:rsidR="00626753" w:rsidRPr="00FF0C73" w:rsidRDefault="006B1963" w:rsidP="00392279">
      <w:pPr>
        <w:pStyle w:val="Default"/>
        <w:spacing w:line="276" w:lineRule="auto"/>
        <w:jc w:val="both"/>
        <w:rPr>
          <w:rFonts w:asciiTheme="minorHAnsi" w:hAnsiTheme="minorHAnsi" w:cstheme="minorBidi"/>
          <w:color w:val="auto"/>
          <w:sz w:val="22"/>
          <w:szCs w:val="22"/>
          <w:u w:val="single"/>
        </w:rPr>
      </w:pPr>
      <w:r w:rsidRPr="006B1963">
        <w:rPr>
          <w:rFonts w:asciiTheme="minorHAnsi" w:hAnsiTheme="minorHAnsi" w:cstheme="minorBidi"/>
          <w:color w:val="auto"/>
          <w:sz w:val="22"/>
          <w:szCs w:val="22"/>
          <w:u w:val="single"/>
        </w:rPr>
        <w:t>Sportovní</w:t>
      </w:r>
      <w:r w:rsidR="00626753" w:rsidRPr="00FF0C73">
        <w:rPr>
          <w:rFonts w:asciiTheme="minorHAnsi" w:hAnsiTheme="minorHAnsi" w:cstheme="minorBidi"/>
          <w:color w:val="auto"/>
          <w:sz w:val="22"/>
          <w:szCs w:val="22"/>
          <w:u w:val="single"/>
        </w:rPr>
        <w:t xml:space="preserve"> vybavení pro venkovní použití tvoří:</w:t>
      </w:r>
    </w:p>
    <w:p w14:paraId="46D5D0CE" w14:textId="77777777" w:rsidR="00FF0C73" w:rsidRPr="00FF0C73" w:rsidRDefault="00FF0C73" w:rsidP="00392279">
      <w:pPr>
        <w:pStyle w:val="Default"/>
        <w:spacing w:line="276" w:lineRule="auto"/>
        <w:jc w:val="both"/>
        <w:rPr>
          <w:rFonts w:asciiTheme="minorHAnsi" w:hAnsiTheme="minorHAnsi" w:cstheme="minorBidi"/>
          <w:color w:val="auto"/>
          <w:sz w:val="22"/>
          <w:szCs w:val="22"/>
        </w:rPr>
      </w:pPr>
    </w:p>
    <w:p w14:paraId="79E7A58F" w14:textId="5B76F349" w:rsidR="00626753" w:rsidRPr="00FF0C73" w:rsidRDefault="00626753" w:rsidP="00392279">
      <w:pPr>
        <w:pStyle w:val="Default"/>
        <w:numPr>
          <w:ilvl w:val="0"/>
          <w:numId w:val="23"/>
        </w:numPr>
        <w:spacing w:line="276" w:lineRule="auto"/>
        <w:jc w:val="both"/>
        <w:rPr>
          <w:rFonts w:asciiTheme="minorHAnsi" w:hAnsiTheme="minorHAnsi" w:cstheme="minorBidi"/>
          <w:color w:val="auto"/>
          <w:sz w:val="22"/>
          <w:szCs w:val="22"/>
          <w:highlight w:val="yellow"/>
        </w:rPr>
      </w:pPr>
      <w:r w:rsidRPr="00FF0C73">
        <w:rPr>
          <w:rFonts w:asciiTheme="minorHAnsi" w:hAnsiTheme="minorHAnsi" w:cstheme="minorBidi"/>
          <w:color w:val="auto"/>
          <w:sz w:val="22"/>
          <w:szCs w:val="22"/>
          <w:highlight w:val="yellow"/>
        </w:rPr>
        <w:t>Workoutová sestava 7,6x3,5m</w:t>
      </w:r>
    </w:p>
    <w:p w14:paraId="2C673D0E" w14:textId="47079062" w:rsidR="00FF0C73" w:rsidRPr="00FF0C73" w:rsidRDefault="00FF0C73" w:rsidP="00392279">
      <w:pPr>
        <w:pStyle w:val="Default"/>
        <w:numPr>
          <w:ilvl w:val="0"/>
          <w:numId w:val="23"/>
        </w:numPr>
        <w:spacing w:line="276" w:lineRule="auto"/>
        <w:jc w:val="both"/>
        <w:rPr>
          <w:rFonts w:asciiTheme="minorHAnsi" w:hAnsiTheme="minorHAnsi" w:cstheme="minorBidi"/>
          <w:color w:val="auto"/>
          <w:sz w:val="22"/>
          <w:szCs w:val="22"/>
          <w:highlight w:val="yellow"/>
        </w:rPr>
      </w:pPr>
      <w:r w:rsidRPr="00FF0C73">
        <w:rPr>
          <w:rFonts w:asciiTheme="minorHAnsi" w:hAnsiTheme="minorHAnsi" w:cstheme="minorBidi"/>
          <w:color w:val="auto"/>
          <w:sz w:val="22"/>
          <w:szCs w:val="22"/>
          <w:highlight w:val="yellow"/>
        </w:rPr>
        <w:t>Dopadová plocha EPDM</w:t>
      </w:r>
    </w:p>
    <w:p w14:paraId="083AD2DA" w14:textId="37EA3129" w:rsidR="00FF0C73" w:rsidRDefault="00FF0C73" w:rsidP="00392279">
      <w:pPr>
        <w:pStyle w:val="Default"/>
        <w:numPr>
          <w:ilvl w:val="0"/>
          <w:numId w:val="23"/>
        </w:numPr>
        <w:spacing w:line="276" w:lineRule="auto"/>
        <w:jc w:val="both"/>
        <w:rPr>
          <w:rFonts w:asciiTheme="minorHAnsi" w:hAnsiTheme="minorHAnsi" w:cstheme="minorBidi"/>
          <w:color w:val="auto"/>
          <w:sz w:val="22"/>
          <w:szCs w:val="22"/>
          <w:highlight w:val="yellow"/>
        </w:rPr>
      </w:pPr>
      <w:r w:rsidRPr="00FF0C73">
        <w:rPr>
          <w:rFonts w:asciiTheme="minorHAnsi" w:hAnsiTheme="minorHAnsi" w:cstheme="minorBidi"/>
          <w:color w:val="auto"/>
          <w:sz w:val="22"/>
          <w:szCs w:val="22"/>
          <w:highlight w:val="yellow"/>
        </w:rPr>
        <w:t>Eliptický trenažer</w:t>
      </w:r>
    </w:p>
    <w:p w14:paraId="2E6CB4F5" w14:textId="1B66E449" w:rsidR="0041589C" w:rsidRDefault="0041589C" w:rsidP="00392279">
      <w:pPr>
        <w:pStyle w:val="Default"/>
        <w:spacing w:line="276" w:lineRule="auto"/>
        <w:jc w:val="both"/>
        <w:rPr>
          <w:rFonts w:asciiTheme="minorHAnsi" w:hAnsiTheme="minorHAnsi" w:cstheme="minorBidi"/>
          <w:color w:val="auto"/>
          <w:sz w:val="22"/>
          <w:szCs w:val="22"/>
          <w:highlight w:val="yellow"/>
        </w:rPr>
      </w:pPr>
    </w:p>
    <w:p w14:paraId="555090B8" w14:textId="0E3C2163" w:rsidR="0041589C" w:rsidRDefault="0041589C" w:rsidP="00392279">
      <w:pPr>
        <w:pStyle w:val="Default"/>
        <w:spacing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dále jen „</w:t>
      </w:r>
      <w:r w:rsidR="006B1963">
        <w:rPr>
          <w:rFonts w:asciiTheme="minorHAnsi" w:hAnsiTheme="minorHAnsi" w:cstheme="minorBidi"/>
          <w:b/>
          <w:bCs/>
          <w:i/>
          <w:iCs/>
          <w:color w:val="auto"/>
          <w:sz w:val="22"/>
          <w:szCs w:val="22"/>
        </w:rPr>
        <w:t>sportovní</w:t>
      </w:r>
      <w:r w:rsidRPr="0041589C">
        <w:rPr>
          <w:rFonts w:asciiTheme="minorHAnsi" w:hAnsiTheme="minorHAnsi" w:cstheme="minorBidi"/>
          <w:b/>
          <w:bCs/>
          <w:i/>
          <w:iCs/>
          <w:color w:val="auto"/>
          <w:sz w:val="22"/>
          <w:szCs w:val="22"/>
        </w:rPr>
        <w:t xml:space="preserve"> vybavení</w:t>
      </w:r>
      <w:r>
        <w:rPr>
          <w:rFonts w:asciiTheme="minorHAnsi" w:hAnsiTheme="minorHAnsi" w:cstheme="minorBidi"/>
          <w:color w:val="auto"/>
          <w:sz w:val="22"/>
          <w:szCs w:val="22"/>
        </w:rPr>
        <w:t>“.</w:t>
      </w:r>
    </w:p>
    <w:p w14:paraId="57DEB798" w14:textId="16361B9D" w:rsidR="0041589C" w:rsidRDefault="0041589C" w:rsidP="00392279">
      <w:pPr>
        <w:pStyle w:val="Default"/>
        <w:spacing w:line="276" w:lineRule="auto"/>
        <w:jc w:val="both"/>
        <w:rPr>
          <w:rFonts w:asciiTheme="minorHAnsi" w:hAnsiTheme="minorHAnsi" w:cstheme="minorBidi"/>
          <w:color w:val="auto"/>
          <w:sz w:val="22"/>
          <w:szCs w:val="22"/>
        </w:rPr>
      </w:pPr>
    </w:p>
    <w:p w14:paraId="2E3F0D25" w14:textId="4619FE00" w:rsidR="00FF0C73" w:rsidRDefault="00646640" w:rsidP="00392279">
      <w:pPr>
        <w:pStyle w:val="Default"/>
        <w:spacing w:line="276" w:lineRule="auto"/>
        <w:jc w:val="both"/>
        <w:rPr>
          <w:rFonts w:asciiTheme="minorHAnsi" w:hAnsiTheme="minorHAnsi" w:cstheme="minorBidi"/>
          <w:color w:val="auto"/>
          <w:sz w:val="22"/>
          <w:szCs w:val="22"/>
        </w:rPr>
      </w:pPr>
      <w:r w:rsidRPr="00646640">
        <w:rPr>
          <w:rFonts w:asciiTheme="minorHAnsi" w:hAnsiTheme="minorHAnsi" w:cstheme="minorBidi"/>
          <w:color w:val="auto"/>
          <w:sz w:val="22"/>
          <w:szCs w:val="22"/>
        </w:rPr>
        <w:t>Poskytovatel se dále zavazuje po dobu platnosti této smlouvy rovněž zajišťovat technickou podporu, pomoc a případné informační služby nebo telefonické konzultace objednateli týkající se oprav, funkčnosti a užívání</w:t>
      </w:r>
      <w:r w:rsidR="006B1963">
        <w:rPr>
          <w:rFonts w:asciiTheme="minorHAnsi" w:hAnsiTheme="minorHAnsi" w:cstheme="minorBidi"/>
          <w:color w:val="auto"/>
          <w:sz w:val="22"/>
          <w:szCs w:val="22"/>
        </w:rPr>
        <w:t xml:space="preserve"> sportovního</w:t>
      </w:r>
      <w:r>
        <w:rPr>
          <w:rFonts w:asciiTheme="minorHAnsi" w:hAnsiTheme="minorHAnsi" w:cstheme="minorBidi"/>
          <w:color w:val="auto"/>
          <w:sz w:val="22"/>
          <w:szCs w:val="22"/>
        </w:rPr>
        <w:t xml:space="preserve"> vybavení.</w:t>
      </w:r>
    </w:p>
    <w:p w14:paraId="265E63B3" w14:textId="0E2380F4" w:rsidR="00646640" w:rsidRDefault="00646640" w:rsidP="00392279">
      <w:pPr>
        <w:pStyle w:val="Default"/>
        <w:spacing w:line="276" w:lineRule="auto"/>
        <w:jc w:val="both"/>
        <w:rPr>
          <w:rFonts w:asciiTheme="minorHAnsi" w:hAnsiTheme="minorHAnsi" w:cstheme="minorBidi"/>
          <w:color w:val="auto"/>
          <w:sz w:val="22"/>
          <w:szCs w:val="22"/>
        </w:rPr>
      </w:pPr>
    </w:p>
    <w:p w14:paraId="689F862E" w14:textId="6BB684E1" w:rsidR="00646640" w:rsidRPr="00392279" w:rsidRDefault="00646640" w:rsidP="00392279">
      <w:pPr>
        <w:pStyle w:val="Default"/>
        <w:spacing w:line="276" w:lineRule="auto"/>
        <w:jc w:val="both"/>
        <w:rPr>
          <w:rFonts w:asciiTheme="minorHAnsi" w:hAnsiTheme="minorHAnsi" w:cstheme="minorBidi"/>
          <w:color w:val="auto"/>
          <w:sz w:val="22"/>
          <w:szCs w:val="22"/>
          <w:highlight w:val="yellow"/>
        </w:rPr>
      </w:pPr>
      <w:r w:rsidRPr="00646640">
        <w:rPr>
          <w:rFonts w:asciiTheme="minorHAnsi" w:hAnsiTheme="minorHAnsi" w:cstheme="minorBidi"/>
          <w:color w:val="auto"/>
          <w:sz w:val="22"/>
          <w:szCs w:val="22"/>
        </w:rPr>
        <w:t>Poskytovatel se zavazuje předmětné služby poskytovat řádně a včas, v souladu s touto smlouvou a objednatel se zavazuje takto poskytnuté služby řádně a včas hradit</w:t>
      </w:r>
      <w:r>
        <w:rPr>
          <w:rFonts w:asciiTheme="minorHAnsi" w:hAnsiTheme="minorHAnsi" w:cstheme="minorBidi"/>
          <w:color w:val="auto"/>
          <w:sz w:val="22"/>
          <w:szCs w:val="22"/>
        </w:rPr>
        <w:t>.</w:t>
      </w:r>
    </w:p>
    <w:p w14:paraId="1FFBDB57" w14:textId="1250036D" w:rsidR="00646640" w:rsidRDefault="00646640" w:rsidP="00392279">
      <w:pPr>
        <w:tabs>
          <w:tab w:val="left" w:pos="2633"/>
        </w:tabs>
        <w:spacing w:line="276" w:lineRule="auto"/>
        <w:jc w:val="both"/>
        <w:rPr>
          <w:b/>
          <w:bCs/>
          <w:sz w:val="24"/>
          <w:szCs w:val="24"/>
        </w:rPr>
      </w:pPr>
    </w:p>
    <w:p w14:paraId="7B4B66BD" w14:textId="7C51E82D" w:rsidR="00646640" w:rsidRDefault="00646640" w:rsidP="00392279">
      <w:pPr>
        <w:tabs>
          <w:tab w:val="left" w:pos="2633"/>
        </w:tabs>
        <w:spacing w:line="276" w:lineRule="auto"/>
        <w:jc w:val="center"/>
        <w:rPr>
          <w:b/>
          <w:bCs/>
          <w:sz w:val="24"/>
          <w:szCs w:val="24"/>
        </w:rPr>
      </w:pPr>
      <w:r>
        <w:rPr>
          <w:b/>
          <w:bCs/>
          <w:sz w:val="24"/>
          <w:szCs w:val="24"/>
        </w:rPr>
        <w:t>III.</w:t>
      </w:r>
    </w:p>
    <w:p w14:paraId="6D44FBAF" w14:textId="2EA773E7" w:rsidR="00646640" w:rsidRDefault="00646640" w:rsidP="00392279">
      <w:pPr>
        <w:tabs>
          <w:tab w:val="left" w:pos="2633"/>
        </w:tabs>
        <w:spacing w:line="276" w:lineRule="auto"/>
        <w:jc w:val="center"/>
        <w:rPr>
          <w:b/>
          <w:bCs/>
          <w:sz w:val="24"/>
          <w:szCs w:val="24"/>
        </w:rPr>
      </w:pPr>
      <w:r w:rsidRPr="00646640">
        <w:rPr>
          <w:b/>
          <w:bCs/>
          <w:sz w:val="24"/>
          <w:szCs w:val="24"/>
        </w:rPr>
        <w:t>Rozsah poskytování servisních služeb</w:t>
      </w:r>
    </w:p>
    <w:p w14:paraId="6CAB715B" w14:textId="3D332B64" w:rsidR="00392279" w:rsidRDefault="00646640" w:rsidP="00392279">
      <w:pPr>
        <w:tabs>
          <w:tab w:val="left" w:pos="2633"/>
        </w:tabs>
        <w:spacing w:line="276" w:lineRule="auto"/>
        <w:jc w:val="both"/>
      </w:pPr>
      <w:r w:rsidRPr="00646640">
        <w:t xml:space="preserve">Poskytovatel se zavazuje poskytovat objednateli servis </w:t>
      </w:r>
      <w:r w:rsidR="006B1963">
        <w:t>sportovního</w:t>
      </w:r>
      <w:r>
        <w:t xml:space="preserve"> vybavení</w:t>
      </w:r>
      <w:r w:rsidRPr="00646640">
        <w:t xml:space="preserve"> v rozsahu následujících úkonů</w:t>
      </w:r>
      <w:r w:rsidR="00240574">
        <w:t xml:space="preserve">. </w:t>
      </w:r>
      <w:r w:rsidR="00240574" w:rsidRPr="00240574">
        <w:t xml:space="preserve">Poskytovatel provádí </w:t>
      </w:r>
      <w:r w:rsidR="00825E17">
        <w:t>H</w:t>
      </w:r>
      <w:r w:rsidR="00240574">
        <w:t xml:space="preserve">lavní kontrolu, </w:t>
      </w:r>
      <w:r w:rsidR="00240574" w:rsidRPr="00240574">
        <w:t>údržbu a oprav</w:t>
      </w:r>
      <w:r w:rsidR="00240574">
        <w:t>y</w:t>
      </w:r>
      <w:r w:rsidR="00240574" w:rsidRPr="00240574">
        <w:t xml:space="preserve"> na základě obdržení písemné objednávky objednatele.</w:t>
      </w:r>
    </w:p>
    <w:p w14:paraId="550B23C9" w14:textId="34FF9058" w:rsidR="00646640" w:rsidRPr="00920559" w:rsidRDefault="00646640" w:rsidP="00392279">
      <w:pPr>
        <w:pStyle w:val="Odstavecseseznamem"/>
        <w:numPr>
          <w:ilvl w:val="0"/>
          <w:numId w:val="27"/>
        </w:numPr>
        <w:tabs>
          <w:tab w:val="left" w:pos="2633"/>
        </w:tabs>
        <w:spacing w:line="276" w:lineRule="auto"/>
        <w:jc w:val="both"/>
        <w:rPr>
          <w:b/>
          <w:bCs/>
        </w:rPr>
      </w:pPr>
      <w:r w:rsidRPr="00920559">
        <w:rPr>
          <w:b/>
          <w:bCs/>
        </w:rPr>
        <w:lastRenderedPageBreak/>
        <w:t>Hlavní kontrola</w:t>
      </w:r>
    </w:p>
    <w:p w14:paraId="2768A944" w14:textId="77777777" w:rsidR="00646640" w:rsidRDefault="00646640" w:rsidP="00392279">
      <w:pPr>
        <w:tabs>
          <w:tab w:val="left" w:pos="2633"/>
        </w:tabs>
        <w:spacing w:after="0" w:line="276" w:lineRule="auto"/>
        <w:jc w:val="both"/>
      </w:pPr>
      <w:r>
        <w:t xml:space="preserve"> Na základě výsledků hlavní kontroly se posoudí četnost předcházejících druhů kontrol a případně se upraví plán běžných a provozních kontrol na následující období.</w:t>
      </w:r>
    </w:p>
    <w:p w14:paraId="753267F9" w14:textId="77777777" w:rsidR="00646640" w:rsidRDefault="00646640" w:rsidP="00392279">
      <w:pPr>
        <w:tabs>
          <w:tab w:val="left" w:pos="2633"/>
        </w:tabs>
        <w:spacing w:after="0" w:line="276" w:lineRule="auto"/>
        <w:jc w:val="both"/>
      </w:pPr>
      <w:r>
        <w:t xml:space="preserve"> Pověřený pracovník provede:</w:t>
      </w:r>
    </w:p>
    <w:p w14:paraId="29CBA63B" w14:textId="410642C6" w:rsidR="00646640" w:rsidRDefault="00646640" w:rsidP="00392279">
      <w:pPr>
        <w:tabs>
          <w:tab w:val="left" w:pos="2633"/>
        </w:tabs>
        <w:spacing w:after="0" w:line="276" w:lineRule="auto"/>
        <w:jc w:val="both"/>
      </w:pPr>
      <w:r>
        <w:t xml:space="preserve"> • komplexně zhodnotí stav zařízení hřiště a povrchu hřiště, opotřebení jednotlivých prvků zařízení </w:t>
      </w:r>
    </w:p>
    <w:p w14:paraId="04B4F922" w14:textId="77777777" w:rsidR="00646640" w:rsidRDefault="00646640" w:rsidP="00392279">
      <w:pPr>
        <w:tabs>
          <w:tab w:val="left" w:pos="2633"/>
        </w:tabs>
        <w:spacing w:after="0" w:line="276" w:lineRule="auto"/>
        <w:jc w:val="both"/>
      </w:pPr>
      <w:r>
        <w:t xml:space="preserve">• zjištěné nedostatky posoudí z hlediska celkové doby provozu a jejich opakovatelnosti </w:t>
      </w:r>
    </w:p>
    <w:p w14:paraId="2DC63CB5" w14:textId="77777777" w:rsidR="00646640" w:rsidRDefault="00646640" w:rsidP="00392279">
      <w:pPr>
        <w:tabs>
          <w:tab w:val="left" w:pos="2633"/>
        </w:tabs>
        <w:spacing w:after="0" w:line="276" w:lineRule="auto"/>
        <w:jc w:val="both"/>
      </w:pPr>
      <w:r>
        <w:t xml:space="preserve">• podá návrh na opatření ke zvýšení bezpečnosti hřiště a herních sestav, vyplývající ze záznamů běžné a provozní kontroly a vlastních zjištění </w:t>
      </w:r>
    </w:p>
    <w:p w14:paraId="2913BDCD" w14:textId="77777777" w:rsidR="00646640" w:rsidRDefault="00646640" w:rsidP="00392279">
      <w:pPr>
        <w:tabs>
          <w:tab w:val="left" w:pos="2633"/>
        </w:tabs>
        <w:spacing w:line="276" w:lineRule="auto"/>
        <w:jc w:val="both"/>
      </w:pPr>
    </w:p>
    <w:p w14:paraId="3B216E0E" w14:textId="3D1BE23D" w:rsidR="00646640" w:rsidRDefault="00646640" w:rsidP="00392279">
      <w:pPr>
        <w:tabs>
          <w:tab w:val="left" w:pos="2633"/>
        </w:tabs>
        <w:spacing w:line="276" w:lineRule="auto"/>
        <w:jc w:val="both"/>
      </w:pPr>
      <w:r>
        <w:t>U nových zařízení je nutno zvlášť pečlivě provést hlavní kontrolu. Kontrolu je nutné dle ČSN 16630 vykonávat min. 1x ročně.</w:t>
      </w:r>
    </w:p>
    <w:p w14:paraId="71C31347" w14:textId="63C771D1" w:rsidR="00920559" w:rsidRDefault="00920559" w:rsidP="00392279">
      <w:pPr>
        <w:tabs>
          <w:tab w:val="left" w:pos="2633"/>
        </w:tabs>
        <w:spacing w:line="276" w:lineRule="auto"/>
        <w:jc w:val="both"/>
      </w:pPr>
    </w:p>
    <w:p w14:paraId="2974FF15" w14:textId="7D6300E6" w:rsidR="00920559" w:rsidRDefault="00920559" w:rsidP="00392279">
      <w:pPr>
        <w:pStyle w:val="Odstavecseseznamem"/>
        <w:numPr>
          <w:ilvl w:val="0"/>
          <w:numId w:val="27"/>
        </w:numPr>
        <w:tabs>
          <w:tab w:val="left" w:pos="2633"/>
        </w:tabs>
        <w:spacing w:line="276" w:lineRule="auto"/>
        <w:jc w:val="both"/>
        <w:rPr>
          <w:b/>
          <w:bCs/>
        </w:rPr>
      </w:pPr>
      <w:r w:rsidRPr="00920559">
        <w:rPr>
          <w:b/>
          <w:bCs/>
        </w:rPr>
        <w:t>Údržba a opravy</w:t>
      </w:r>
    </w:p>
    <w:p w14:paraId="478D8D60" w14:textId="77777777" w:rsidR="00920559" w:rsidRPr="00920559" w:rsidRDefault="00920559" w:rsidP="00392279">
      <w:pPr>
        <w:pStyle w:val="Odstavecseseznamem"/>
        <w:tabs>
          <w:tab w:val="left" w:pos="2633"/>
        </w:tabs>
        <w:spacing w:after="0" w:line="276" w:lineRule="auto"/>
        <w:jc w:val="both"/>
        <w:rPr>
          <w:b/>
          <w:bCs/>
        </w:rPr>
      </w:pPr>
    </w:p>
    <w:p w14:paraId="50C9DDD2" w14:textId="31F351C7" w:rsidR="00920559" w:rsidRDefault="00920559" w:rsidP="00392279">
      <w:pPr>
        <w:spacing w:after="0" w:line="276" w:lineRule="auto"/>
        <w:jc w:val="both"/>
      </w:pPr>
      <w:r>
        <w:t xml:space="preserve">• zajistí provozovateli bezpečnost a funkčnost zařízení po celou dobu jeho užívání </w:t>
      </w:r>
    </w:p>
    <w:p w14:paraId="6B4FA205" w14:textId="77777777" w:rsidR="00920559" w:rsidRDefault="00920559" w:rsidP="00392279">
      <w:pPr>
        <w:spacing w:after="0" w:line="276" w:lineRule="auto"/>
        <w:jc w:val="both"/>
      </w:pPr>
      <w:r>
        <w:t xml:space="preserve">• jsou vykonávány v přímé návaznosti na pravidelné kontroly a zjištěné skutečnosti nebo požadavky v zápisech </w:t>
      </w:r>
    </w:p>
    <w:p w14:paraId="690786C3" w14:textId="77777777" w:rsidR="00920559" w:rsidRDefault="00920559" w:rsidP="00392279">
      <w:pPr>
        <w:spacing w:after="0" w:line="276" w:lineRule="auto"/>
        <w:jc w:val="both"/>
      </w:pPr>
      <w:r>
        <w:t xml:space="preserve">• pracovníci provádějící údržbu a opravy musí být kvalifikovaní k danému charakteru práce, měli by disponovat dostatečnými informacemi o svých úkolech, výrobku a kompetencích, včetně vyplývající odpovědnosti </w:t>
      </w:r>
    </w:p>
    <w:p w14:paraId="58835442" w14:textId="6DDCB96D" w:rsidR="007C72F0" w:rsidRDefault="00920559" w:rsidP="00392279">
      <w:pPr>
        <w:spacing w:after="0" w:line="276" w:lineRule="auto"/>
        <w:jc w:val="both"/>
      </w:pPr>
      <w:r>
        <w:t>• vyměňované díly musí odpovídat specifikacím výrobce, který garantuje užití původních certifikovaných komponentů bez narušení statiky a funkce hřiště</w:t>
      </w:r>
    </w:p>
    <w:p w14:paraId="47C2851B" w14:textId="77777777" w:rsidR="00392279" w:rsidRPr="00392279" w:rsidRDefault="00392279" w:rsidP="00392279">
      <w:pPr>
        <w:spacing w:after="0" w:line="276" w:lineRule="auto"/>
        <w:jc w:val="both"/>
      </w:pPr>
    </w:p>
    <w:p w14:paraId="408B81E7" w14:textId="468ADE6A" w:rsidR="00920559" w:rsidRPr="00920559" w:rsidRDefault="00920559" w:rsidP="00392279">
      <w:pPr>
        <w:tabs>
          <w:tab w:val="left" w:pos="2633"/>
        </w:tabs>
        <w:spacing w:line="276" w:lineRule="auto"/>
        <w:jc w:val="center"/>
        <w:rPr>
          <w:b/>
          <w:bCs/>
          <w:sz w:val="24"/>
          <w:szCs w:val="24"/>
        </w:rPr>
      </w:pPr>
      <w:r w:rsidRPr="00920559">
        <w:rPr>
          <w:b/>
          <w:bCs/>
          <w:sz w:val="24"/>
          <w:szCs w:val="24"/>
        </w:rPr>
        <w:t>IV.</w:t>
      </w:r>
    </w:p>
    <w:p w14:paraId="4AFB8358" w14:textId="0828984A" w:rsidR="00920559" w:rsidRDefault="00920559" w:rsidP="00392279">
      <w:pPr>
        <w:tabs>
          <w:tab w:val="left" w:pos="2633"/>
        </w:tabs>
        <w:spacing w:line="276" w:lineRule="auto"/>
        <w:jc w:val="center"/>
        <w:rPr>
          <w:b/>
          <w:bCs/>
          <w:sz w:val="24"/>
          <w:szCs w:val="24"/>
        </w:rPr>
      </w:pPr>
      <w:r w:rsidRPr="00920559">
        <w:rPr>
          <w:b/>
          <w:bCs/>
          <w:sz w:val="24"/>
          <w:szCs w:val="24"/>
        </w:rPr>
        <w:t>Podmínky poskytování servisních služeb</w:t>
      </w:r>
    </w:p>
    <w:p w14:paraId="1E4D29AF" w14:textId="5CF65B62" w:rsidR="00920559" w:rsidRPr="0066031A" w:rsidRDefault="00920559" w:rsidP="00392279">
      <w:pPr>
        <w:pStyle w:val="Odstavecseseznamem"/>
        <w:numPr>
          <w:ilvl w:val="0"/>
          <w:numId w:val="29"/>
        </w:numPr>
        <w:tabs>
          <w:tab w:val="left" w:pos="2633"/>
        </w:tabs>
        <w:spacing w:line="276" w:lineRule="auto"/>
        <w:jc w:val="both"/>
        <w:rPr>
          <w:rStyle w:val="with-background"/>
          <w:rFonts w:eastAsia="Times New Roman"/>
        </w:rPr>
      </w:pPr>
      <w:r w:rsidRPr="0066031A">
        <w:rPr>
          <w:rStyle w:val="with-background"/>
          <w:rFonts w:eastAsia="Times New Roman"/>
        </w:rPr>
        <w:t>Poskytovatel se zavazuje ve lhůtě sjednané s objednatelem v čl. I</w:t>
      </w:r>
      <w:r w:rsidR="0066031A" w:rsidRPr="0066031A">
        <w:rPr>
          <w:rStyle w:val="with-background"/>
          <w:rFonts w:eastAsia="Times New Roman"/>
        </w:rPr>
        <w:t>V</w:t>
      </w:r>
      <w:r w:rsidRPr="0066031A">
        <w:rPr>
          <w:rStyle w:val="with-background"/>
          <w:rFonts w:eastAsia="Times New Roman"/>
        </w:rPr>
        <w:t>. odst. 2. této smlouvy, počítané od okamžiku oznámení vady výpočetní techniky (dále jen jako „</w:t>
      </w:r>
      <w:r w:rsidRPr="005923EC">
        <w:rPr>
          <w:rStyle w:val="Siln"/>
          <w:rFonts w:eastAsia="Times New Roman"/>
          <w:i/>
          <w:iCs/>
        </w:rPr>
        <w:t>vada</w:t>
      </w:r>
      <w:r w:rsidRPr="0066031A">
        <w:rPr>
          <w:rStyle w:val="with-background"/>
          <w:rFonts w:eastAsia="Times New Roman"/>
        </w:rPr>
        <w:t>“) zahájit její odstraňování.</w:t>
      </w:r>
    </w:p>
    <w:p w14:paraId="73AF7BA9" w14:textId="12AEE3C9" w:rsidR="00920559" w:rsidRPr="005923EC" w:rsidRDefault="00920559" w:rsidP="00392279">
      <w:pPr>
        <w:pStyle w:val="Odstavecseseznamem"/>
        <w:numPr>
          <w:ilvl w:val="0"/>
          <w:numId w:val="29"/>
        </w:numPr>
        <w:tabs>
          <w:tab w:val="left" w:pos="2633"/>
        </w:tabs>
        <w:spacing w:line="276" w:lineRule="auto"/>
        <w:jc w:val="both"/>
        <w:rPr>
          <w:rStyle w:val="with-background"/>
          <w:b/>
          <w:bCs/>
          <w:sz w:val="24"/>
          <w:szCs w:val="24"/>
        </w:rPr>
      </w:pPr>
      <w:r w:rsidRPr="0066031A">
        <w:rPr>
          <w:rStyle w:val="with-background"/>
          <w:rFonts w:eastAsia="Times New Roman"/>
        </w:rPr>
        <w:t>Sjednaná lhůta k zahájení odstraňování vady j</w:t>
      </w:r>
      <w:r w:rsidR="005923EC">
        <w:rPr>
          <w:rStyle w:val="with-background"/>
          <w:rFonts w:eastAsia="Times New Roman"/>
        </w:rPr>
        <w:t>e</w:t>
      </w:r>
      <w:r w:rsidRPr="0066031A">
        <w:rPr>
          <w:rStyle w:val="with-background"/>
          <w:rFonts w:eastAsia="Times New Roman"/>
        </w:rPr>
        <w:t xml:space="preserve"> </w:t>
      </w:r>
      <w:r w:rsidR="005923EC" w:rsidRPr="005923EC">
        <w:rPr>
          <w:rStyle w:val="with-background"/>
          <w:rFonts w:eastAsia="Times New Roman"/>
          <w:b/>
          <w:bCs/>
          <w:highlight w:val="yellow"/>
        </w:rPr>
        <w:t>10 pracovních dní</w:t>
      </w:r>
      <w:r w:rsidRPr="0066031A">
        <w:rPr>
          <w:rStyle w:val="with-background"/>
          <w:rFonts w:eastAsia="Times New Roman"/>
        </w:rPr>
        <w:t xml:space="preserve"> od okamžiku jejího oznámení objednatelem na e-mail </w:t>
      </w:r>
      <w:r w:rsidR="005923EC">
        <w:rPr>
          <w:rStyle w:val="with-background"/>
          <w:rFonts w:eastAsia="Times New Roman"/>
        </w:rPr>
        <w:t>servis@fitnema.com</w:t>
      </w:r>
      <w:r w:rsidRPr="0066031A">
        <w:rPr>
          <w:rStyle w:val="with-background"/>
          <w:rFonts w:eastAsia="Times New Roman"/>
        </w:rPr>
        <w:t xml:space="preserve"> nebo tel. </w:t>
      </w:r>
      <w:r w:rsidR="005923EC">
        <w:rPr>
          <w:rStyle w:val="with-background"/>
          <w:rFonts w:eastAsia="Times New Roman"/>
        </w:rPr>
        <w:t>777 926 705</w:t>
      </w:r>
      <w:r w:rsidRPr="0066031A">
        <w:rPr>
          <w:rStyle w:val="with-background"/>
          <w:rFonts w:eastAsia="Times New Roman"/>
        </w:rPr>
        <w:t xml:space="preserve"> v souladu s čl. </w:t>
      </w:r>
      <w:r w:rsidRPr="0044326B">
        <w:rPr>
          <w:rStyle w:val="with-background"/>
          <w:rFonts w:eastAsia="Times New Roman"/>
        </w:rPr>
        <w:t>VII. této</w:t>
      </w:r>
      <w:r w:rsidRPr="0066031A">
        <w:rPr>
          <w:rStyle w:val="with-background"/>
          <w:rFonts w:eastAsia="Times New Roman"/>
        </w:rPr>
        <w:t xml:space="preserve"> smlouvy.</w:t>
      </w:r>
    </w:p>
    <w:p w14:paraId="5A65509D" w14:textId="5DCCBA4D" w:rsidR="005923EC" w:rsidRPr="005923EC" w:rsidRDefault="005923EC" w:rsidP="00392279">
      <w:pPr>
        <w:pStyle w:val="Odstavecseseznamem"/>
        <w:numPr>
          <w:ilvl w:val="0"/>
          <w:numId w:val="29"/>
        </w:numPr>
        <w:tabs>
          <w:tab w:val="left" w:pos="2633"/>
        </w:tabs>
        <w:spacing w:line="276" w:lineRule="auto"/>
        <w:jc w:val="both"/>
        <w:rPr>
          <w:rStyle w:val="with-background"/>
          <w:b/>
          <w:bCs/>
          <w:sz w:val="24"/>
          <w:szCs w:val="24"/>
        </w:rPr>
      </w:pPr>
      <w:r>
        <w:rPr>
          <w:rStyle w:val="with-background"/>
          <w:rFonts w:eastAsia="Times New Roman"/>
        </w:rPr>
        <w:t>Pokud bude objednatel požadovat zahájit servis ve zkrácené lhůtě, musí o toto zažádat a provozovatel musí jeho žádost potvrdit, v opačném případě platí lhůta dle čl. IV. odst. 2. této smlouvy.</w:t>
      </w:r>
    </w:p>
    <w:p w14:paraId="3DE7CC51" w14:textId="21CC4468" w:rsidR="005923EC" w:rsidRPr="00224E8E" w:rsidRDefault="005923EC" w:rsidP="00392279">
      <w:pPr>
        <w:pStyle w:val="Odstavecseseznamem"/>
        <w:numPr>
          <w:ilvl w:val="0"/>
          <w:numId w:val="29"/>
        </w:numPr>
        <w:tabs>
          <w:tab w:val="left" w:pos="2633"/>
        </w:tabs>
        <w:spacing w:line="276" w:lineRule="auto"/>
        <w:jc w:val="both"/>
        <w:rPr>
          <w:rStyle w:val="with-background"/>
          <w:b/>
          <w:bCs/>
          <w:sz w:val="24"/>
          <w:szCs w:val="24"/>
          <w:highlight w:val="yellow"/>
        </w:rPr>
      </w:pPr>
      <w:r w:rsidRPr="00224E8E">
        <w:rPr>
          <w:rStyle w:val="with-background"/>
          <w:rFonts w:eastAsia="Times New Roman"/>
          <w:highlight w:val="yellow"/>
        </w:rPr>
        <w:t>Pro případ poskytnutí kratší lhůty k zahájení servisních prací dojde k připočítání příslušné paušální odměny poskytovatele k celkové ceně servisních prací takto:</w:t>
      </w:r>
    </w:p>
    <w:p w14:paraId="34691AC8" w14:textId="43057EF9" w:rsidR="005923EC" w:rsidRPr="00224E8E" w:rsidRDefault="005923EC" w:rsidP="00392279">
      <w:pPr>
        <w:pStyle w:val="Odstavecseseznamem"/>
        <w:numPr>
          <w:ilvl w:val="0"/>
          <w:numId w:val="30"/>
        </w:numPr>
        <w:tabs>
          <w:tab w:val="left" w:pos="2633"/>
        </w:tabs>
        <w:spacing w:line="276" w:lineRule="auto"/>
        <w:jc w:val="both"/>
        <w:rPr>
          <w:b/>
          <w:bCs/>
          <w:sz w:val="24"/>
          <w:szCs w:val="24"/>
          <w:highlight w:val="yellow"/>
        </w:rPr>
      </w:pPr>
      <w:r w:rsidRPr="00224E8E">
        <w:rPr>
          <w:b/>
          <w:bCs/>
          <w:sz w:val="24"/>
          <w:szCs w:val="24"/>
          <w:highlight w:val="yellow"/>
        </w:rPr>
        <w:t>ve výši 750 Kč</w:t>
      </w:r>
      <w:r w:rsidR="005B3A06">
        <w:rPr>
          <w:b/>
          <w:bCs/>
          <w:sz w:val="24"/>
          <w:szCs w:val="24"/>
          <w:highlight w:val="yellow"/>
        </w:rPr>
        <w:t>/osoba</w:t>
      </w:r>
      <w:r w:rsidRPr="00224E8E">
        <w:rPr>
          <w:b/>
          <w:bCs/>
          <w:sz w:val="24"/>
          <w:szCs w:val="24"/>
          <w:highlight w:val="yellow"/>
        </w:rPr>
        <w:t xml:space="preserve"> za každou započatou hodinu prací</w:t>
      </w:r>
    </w:p>
    <w:p w14:paraId="64649D05" w14:textId="384D0A55" w:rsidR="004239C6" w:rsidRDefault="004239C6" w:rsidP="00392279">
      <w:pPr>
        <w:tabs>
          <w:tab w:val="left" w:pos="2633"/>
        </w:tabs>
        <w:spacing w:line="276" w:lineRule="auto"/>
        <w:jc w:val="center"/>
        <w:rPr>
          <w:b/>
          <w:bCs/>
          <w:sz w:val="24"/>
          <w:szCs w:val="24"/>
        </w:rPr>
      </w:pPr>
      <w:r>
        <w:rPr>
          <w:b/>
          <w:bCs/>
          <w:sz w:val="24"/>
          <w:szCs w:val="24"/>
        </w:rPr>
        <w:lastRenderedPageBreak/>
        <w:t>V.</w:t>
      </w:r>
    </w:p>
    <w:p w14:paraId="2C7C92D5" w14:textId="24E53C86" w:rsidR="004239C6" w:rsidRDefault="004239C6" w:rsidP="00392279">
      <w:pPr>
        <w:tabs>
          <w:tab w:val="left" w:pos="2633"/>
        </w:tabs>
        <w:spacing w:line="276" w:lineRule="auto"/>
        <w:jc w:val="center"/>
        <w:rPr>
          <w:b/>
          <w:bCs/>
          <w:sz w:val="24"/>
          <w:szCs w:val="24"/>
        </w:rPr>
      </w:pPr>
      <w:r>
        <w:rPr>
          <w:b/>
          <w:bCs/>
          <w:sz w:val="24"/>
          <w:szCs w:val="24"/>
        </w:rPr>
        <w:t>Platební podmínky</w:t>
      </w:r>
    </w:p>
    <w:p w14:paraId="3F7712DA" w14:textId="0D4610B4" w:rsidR="00224E8E" w:rsidRPr="00224E8E" w:rsidRDefault="004239C6" w:rsidP="00224E8E">
      <w:pPr>
        <w:pStyle w:val="Odstavecseseznamem"/>
        <w:numPr>
          <w:ilvl w:val="0"/>
          <w:numId w:val="31"/>
        </w:numPr>
        <w:tabs>
          <w:tab w:val="left" w:pos="2633"/>
        </w:tabs>
        <w:spacing w:line="276" w:lineRule="auto"/>
        <w:jc w:val="both"/>
        <w:rPr>
          <w:rFonts w:eastAsia="Times New Roman"/>
        </w:rPr>
      </w:pPr>
      <w:r w:rsidRPr="007920D1">
        <w:rPr>
          <w:rStyle w:val="with-background"/>
          <w:rFonts w:eastAsia="Times New Roman"/>
        </w:rPr>
        <w:t>Smluvní strany se dohodly, že objednatel zaplatí poskytovateli za servisní služby dle této smlouvy cenu skládající se z:</w:t>
      </w:r>
    </w:p>
    <w:p w14:paraId="34FE1894" w14:textId="0FEC0451" w:rsidR="00EB035C" w:rsidRPr="005B3A06" w:rsidRDefault="00EB035C" w:rsidP="00392279">
      <w:pPr>
        <w:pStyle w:val="Odstavecseseznamem"/>
        <w:numPr>
          <w:ilvl w:val="0"/>
          <w:numId w:val="30"/>
        </w:numPr>
        <w:tabs>
          <w:tab w:val="left" w:pos="2633"/>
        </w:tabs>
        <w:spacing w:line="276" w:lineRule="auto"/>
        <w:jc w:val="both"/>
        <w:rPr>
          <w:sz w:val="24"/>
          <w:szCs w:val="24"/>
          <w:highlight w:val="yellow"/>
          <w:u w:val="single"/>
        </w:rPr>
      </w:pPr>
      <w:r w:rsidRPr="005B3A06">
        <w:rPr>
          <w:sz w:val="24"/>
          <w:szCs w:val="24"/>
          <w:highlight w:val="yellow"/>
          <w:u w:val="single"/>
        </w:rPr>
        <w:t>Paušál za zajištění servisu na 1 rok</w:t>
      </w:r>
      <w:r w:rsidR="0045559B" w:rsidRPr="005B3A06">
        <w:rPr>
          <w:sz w:val="24"/>
          <w:szCs w:val="24"/>
          <w:highlight w:val="yellow"/>
          <w:u w:val="single"/>
        </w:rPr>
        <w:t xml:space="preserve"> </w:t>
      </w:r>
    </w:p>
    <w:p w14:paraId="5F1E4A2B" w14:textId="344CCC0F" w:rsidR="00EB035C" w:rsidRPr="005B3A06" w:rsidRDefault="00EB035C" w:rsidP="00EB035C">
      <w:pPr>
        <w:pStyle w:val="Odstavecseseznamem"/>
        <w:numPr>
          <w:ilvl w:val="1"/>
          <w:numId w:val="30"/>
        </w:numPr>
        <w:tabs>
          <w:tab w:val="left" w:pos="2633"/>
        </w:tabs>
        <w:spacing w:line="276" w:lineRule="auto"/>
        <w:jc w:val="both"/>
        <w:rPr>
          <w:sz w:val="24"/>
          <w:szCs w:val="24"/>
          <w:highlight w:val="yellow"/>
        </w:rPr>
      </w:pPr>
      <w:r w:rsidRPr="005B3A06">
        <w:rPr>
          <w:sz w:val="24"/>
          <w:szCs w:val="24"/>
          <w:highlight w:val="yellow"/>
        </w:rPr>
        <w:t>1x Hlavní kontrola</w:t>
      </w:r>
      <w:r w:rsidR="00676135" w:rsidRPr="005B3A06">
        <w:rPr>
          <w:sz w:val="24"/>
          <w:szCs w:val="24"/>
          <w:highlight w:val="yellow"/>
        </w:rPr>
        <w:t xml:space="preserve"> ve výši </w:t>
      </w:r>
      <w:r w:rsidR="005B3A06" w:rsidRPr="005B3A06">
        <w:rPr>
          <w:sz w:val="24"/>
          <w:szCs w:val="24"/>
          <w:highlight w:val="yellow"/>
        </w:rPr>
        <w:t>9500 Kč</w:t>
      </w:r>
    </w:p>
    <w:p w14:paraId="60E88C7E" w14:textId="5C6BA617" w:rsidR="00456276" w:rsidRPr="005B3A06" w:rsidRDefault="00456276" w:rsidP="00EB035C">
      <w:pPr>
        <w:pStyle w:val="Odstavecseseznamem"/>
        <w:numPr>
          <w:ilvl w:val="1"/>
          <w:numId w:val="30"/>
        </w:numPr>
        <w:tabs>
          <w:tab w:val="left" w:pos="2633"/>
        </w:tabs>
        <w:spacing w:line="276" w:lineRule="auto"/>
        <w:jc w:val="both"/>
        <w:rPr>
          <w:sz w:val="24"/>
          <w:szCs w:val="24"/>
          <w:highlight w:val="yellow"/>
        </w:rPr>
      </w:pPr>
      <w:r w:rsidRPr="005B3A06">
        <w:rPr>
          <w:sz w:val="24"/>
          <w:szCs w:val="24"/>
          <w:highlight w:val="yellow"/>
        </w:rPr>
        <w:t>1x Předplacený servis – údržba a opravy, včetně provozní kontroly</w:t>
      </w:r>
      <w:r w:rsidR="005B3A06" w:rsidRPr="005B3A06">
        <w:rPr>
          <w:sz w:val="24"/>
          <w:szCs w:val="24"/>
          <w:highlight w:val="yellow"/>
        </w:rPr>
        <w:t xml:space="preserve"> ve výši 5500</w:t>
      </w:r>
      <w:r w:rsidR="007744DF">
        <w:rPr>
          <w:sz w:val="24"/>
          <w:szCs w:val="24"/>
          <w:highlight w:val="yellow"/>
        </w:rPr>
        <w:t xml:space="preserve"> </w:t>
      </w:r>
      <w:r w:rsidR="005B3A06" w:rsidRPr="005B3A06">
        <w:rPr>
          <w:sz w:val="24"/>
          <w:szCs w:val="24"/>
          <w:highlight w:val="yellow"/>
        </w:rPr>
        <w:t>Kč</w:t>
      </w:r>
    </w:p>
    <w:p w14:paraId="0E99981B" w14:textId="5D66D9F7" w:rsidR="004239C6" w:rsidRPr="005B3A06" w:rsidRDefault="004239C6" w:rsidP="00EB035C">
      <w:pPr>
        <w:pStyle w:val="Odstavecseseznamem"/>
        <w:numPr>
          <w:ilvl w:val="1"/>
          <w:numId w:val="30"/>
        </w:numPr>
        <w:tabs>
          <w:tab w:val="left" w:pos="2633"/>
        </w:tabs>
        <w:spacing w:line="276" w:lineRule="auto"/>
        <w:jc w:val="both"/>
        <w:rPr>
          <w:sz w:val="24"/>
          <w:szCs w:val="24"/>
          <w:highlight w:val="yellow"/>
        </w:rPr>
      </w:pPr>
      <w:r w:rsidRPr="005B3A06">
        <w:rPr>
          <w:sz w:val="24"/>
          <w:szCs w:val="24"/>
          <w:highlight w:val="yellow"/>
        </w:rPr>
        <w:t>cestovních nákladů ve výši XXXX Kč na místo plnění</w:t>
      </w:r>
    </w:p>
    <w:p w14:paraId="4DC4C36E" w14:textId="77777777" w:rsidR="00456276" w:rsidRPr="005B3A06" w:rsidRDefault="00456276" w:rsidP="00EB035C">
      <w:pPr>
        <w:pStyle w:val="Odstavecseseznamem"/>
        <w:tabs>
          <w:tab w:val="left" w:pos="2633"/>
        </w:tabs>
        <w:spacing w:line="276" w:lineRule="auto"/>
        <w:ind w:left="3240"/>
        <w:jc w:val="both"/>
        <w:rPr>
          <w:sz w:val="24"/>
          <w:szCs w:val="24"/>
          <w:highlight w:val="yellow"/>
        </w:rPr>
      </w:pPr>
    </w:p>
    <w:p w14:paraId="5CF5FFC1" w14:textId="65478F67" w:rsidR="00EB035C" w:rsidRDefault="00EB035C" w:rsidP="00392279">
      <w:pPr>
        <w:pStyle w:val="Odstavecseseznamem"/>
        <w:numPr>
          <w:ilvl w:val="0"/>
          <w:numId w:val="30"/>
        </w:numPr>
        <w:tabs>
          <w:tab w:val="left" w:pos="2633"/>
        </w:tabs>
        <w:spacing w:line="276" w:lineRule="auto"/>
        <w:jc w:val="both"/>
        <w:rPr>
          <w:sz w:val="24"/>
          <w:szCs w:val="24"/>
          <w:highlight w:val="yellow"/>
          <w:u w:val="single"/>
        </w:rPr>
      </w:pPr>
      <w:r w:rsidRPr="005B3A06">
        <w:rPr>
          <w:sz w:val="24"/>
          <w:szCs w:val="24"/>
          <w:highlight w:val="yellow"/>
          <w:u w:val="single"/>
        </w:rPr>
        <w:t xml:space="preserve">Servis </w:t>
      </w:r>
      <w:r w:rsidR="0045559B" w:rsidRPr="005B3A06">
        <w:rPr>
          <w:sz w:val="24"/>
          <w:szCs w:val="24"/>
          <w:highlight w:val="yellow"/>
          <w:u w:val="single"/>
        </w:rPr>
        <w:t>nad rámec</w:t>
      </w:r>
      <w:r w:rsidRPr="005B3A06">
        <w:rPr>
          <w:sz w:val="24"/>
          <w:szCs w:val="24"/>
          <w:highlight w:val="yellow"/>
          <w:u w:val="single"/>
        </w:rPr>
        <w:t xml:space="preserve"> paušál</w:t>
      </w:r>
      <w:r w:rsidR="0045559B" w:rsidRPr="005B3A06">
        <w:rPr>
          <w:sz w:val="24"/>
          <w:szCs w:val="24"/>
          <w:highlight w:val="yellow"/>
          <w:u w:val="single"/>
        </w:rPr>
        <w:t>ního poplatku na 1 rok</w:t>
      </w:r>
      <w:r w:rsidRPr="005B3A06">
        <w:rPr>
          <w:sz w:val="24"/>
          <w:szCs w:val="24"/>
          <w:highlight w:val="yellow"/>
          <w:u w:val="single"/>
        </w:rPr>
        <w:t xml:space="preserve"> (ostatní mimořádné opravy a výjezdy)</w:t>
      </w:r>
    </w:p>
    <w:p w14:paraId="0555427B" w14:textId="4745C4E6" w:rsidR="005B3A06" w:rsidRPr="005B3A06" w:rsidRDefault="005B3A06" w:rsidP="005B3A06">
      <w:pPr>
        <w:pStyle w:val="Odstavecseseznamem"/>
        <w:numPr>
          <w:ilvl w:val="1"/>
          <w:numId w:val="30"/>
        </w:numPr>
        <w:tabs>
          <w:tab w:val="left" w:pos="2633"/>
        </w:tabs>
        <w:spacing w:line="276" w:lineRule="auto"/>
        <w:jc w:val="both"/>
        <w:rPr>
          <w:sz w:val="24"/>
          <w:szCs w:val="24"/>
          <w:highlight w:val="yellow"/>
          <w:u w:val="single"/>
        </w:rPr>
      </w:pPr>
      <w:r>
        <w:rPr>
          <w:sz w:val="24"/>
          <w:szCs w:val="24"/>
          <w:highlight w:val="yellow"/>
        </w:rPr>
        <w:t>první započatá hodina servisního zásahu 1000 K</w:t>
      </w:r>
      <w:r w:rsidR="007744DF">
        <w:rPr>
          <w:sz w:val="24"/>
          <w:szCs w:val="24"/>
          <w:highlight w:val="yellow"/>
        </w:rPr>
        <w:t>č</w:t>
      </w:r>
      <w:r>
        <w:rPr>
          <w:sz w:val="24"/>
          <w:szCs w:val="24"/>
          <w:highlight w:val="yellow"/>
        </w:rPr>
        <w:t>/osoba</w:t>
      </w:r>
    </w:p>
    <w:p w14:paraId="706852DB" w14:textId="265CACE4" w:rsidR="004239C6" w:rsidRPr="005B3A06" w:rsidRDefault="005B3A06" w:rsidP="00EB035C">
      <w:pPr>
        <w:pStyle w:val="Odstavecseseznamem"/>
        <w:numPr>
          <w:ilvl w:val="1"/>
          <w:numId w:val="30"/>
        </w:numPr>
        <w:tabs>
          <w:tab w:val="left" w:pos="2633"/>
        </w:tabs>
        <w:spacing w:line="276" w:lineRule="auto"/>
        <w:jc w:val="both"/>
        <w:rPr>
          <w:sz w:val="24"/>
          <w:szCs w:val="24"/>
          <w:highlight w:val="yellow"/>
        </w:rPr>
      </w:pPr>
      <w:r>
        <w:rPr>
          <w:sz w:val="24"/>
          <w:szCs w:val="24"/>
          <w:highlight w:val="yellow"/>
        </w:rPr>
        <w:t xml:space="preserve">každá další hodina </w:t>
      </w:r>
      <w:r w:rsidR="004239C6" w:rsidRPr="005B3A06">
        <w:rPr>
          <w:sz w:val="24"/>
          <w:szCs w:val="24"/>
          <w:highlight w:val="yellow"/>
        </w:rPr>
        <w:t xml:space="preserve">v řádné pracovní době ve výši  </w:t>
      </w:r>
      <w:r>
        <w:rPr>
          <w:sz w:val="24"/>
          <w:szCs w:val="24"/>
          <w:highlight w:val="yellow"/>
        </w:rPr>
        <w:t xml:space="preserve"> </w:t>
      </w:r>
      <w:r w:rsidR="004239C6" w:rsidRPr="005B3A06">
        <w:rPr>
          <w:sz w:val="24"/>
          <w:szCs w:val="24"/>
          <w:highlight w:val="yellow"/>
        </w:rPr>
        <w:t>500 Kč</w:t>
      </w:r>
      <w:r>
        <w:rPr>
          <w:sz w:val="24"/>
          <w:szCs w:val="24"/>
          <w:highlight w:val="yellow"/>
        </w:rPr>
        <w:t>/osoba</w:t>
      </w:r>
      <w:r w:rsidR="004239C6" w:rsidRPr="005B3A06">
        <w:rPr>
          <w:sz w:val="24"/>
          <w:szCs w:val="24"/>
          <w:highlight w:val="yellow"/>
        </w:rPr>
        <w:t xml:space="preserve"> </w:t>
      </w:r>
    </w:p>
    <w:p w14:paraId="4C3246CD" w14:textId="12597F7A" w:rsidR="00676135" w:rsidRPr="005B3A06" w:rsidRDefault="00676135" w:rsidP="00EB035C">
      <w:pPr>
        <w:pStyle w:val="Odstavecseseznamem"/>
        <w:numPr>
          <w:ilvl w:val="1"/>
          <w:numId w:val="30"/>
        </w:numPr>
        <w:tabs>
          <w:tab w:val="left" w:pos="2633"/>
        </w:tabs>
        <w:spacing w:line="276" w:lineRule="auto"/>
        <w:jc w:val="both"/>
        <w:rPr>
          <w:sz w:val="24"/>
          <w:szCs w:val="24"/>
          <w:highlight w:val="yellow"/>
        </w:rPr>
      </w:pPr>
      <w:r w:rsidRPr="005B3A06">
        <w:rPr>
          <w:sz w:val="24"/>
          <w:szCs w:val="24"/>
          <w:highlight w:val="yellow"/>
        </w:rPr>
        <w:t>výjezd, příprava materiálu 500Kč</w:t>
      </w:r>
    </w:p>
    <w:p w14:paraId="775CA188" w14:textId="20555C84" w:rsidR="004239C6" w:rsidRPr="005B3A06" w:rsidRDefault="004239C6" w:rsidP="00EB035C">
      <w:pPr>
        <w:pStyle w:val="Odstavecseseznamem"/>
        <w:numPr>
          <w:ilvl w:val="1"/>
          <w:numId w:val="30"/>
        </w:numPr>
        <w:tabs>
          <w:tab w:val="left" w:pos="2633"/>
        </w:tabs>
        <w:spacing w:line="276" w:lineRule="auto"/>
        <w:jc w:val="both"/>
        <w:rPr>
          <w:sz w:val="24"/>
          <w:szCs w:val="24"/>
          <w:highlight w:val="yellow"/>
        </w:rPr>
      </w:pPr>
      <w:r w:rsidRPr="005B3A06">
        <w:rPr>
          <w:sz w:val="24"/>
          <w:szCs w:val="24"/>
          <w:highlight w:val="yellow"/>
        </w:rPr>
        <w:t>servisní práce prováděné</w:t>
      </w:r>
      <w:r w:rsidR="007920D1" w:rsidRPr="005B3A06">
        <w:rPr>
          <w:sz w:val="24"/>
          <w:szCs w:val="24"/>
          <w:highlight w:val="yellow"/>
        </w:rPr>
        <w:t xml:space="preserve"> mimo řádnou pracovní dobu ve výši 1000 Kč</w:t>
      </w:r>
      <w:r w:rsidR="005B3A06">
        <w:rPr>
          <w:sz w:val="24"/>
          <w:szCs w:val="24"/>
          <w:highlight w:val="yellow"/>
        </w:rPr>
        <w:t>/osoba</w:t>
      </w:r>
      <w:r w:rsidR="007920D1" w:rsidRPr="005B3A06">
        <w:rPr>
          <w:sz w:val="24"/>
          <w:szCs w:val="24"/>
          <w:highlight w:val="yellow"/>
        </w:rPr>
        <w:t xml:space="preserve"> za každou započatou hodinu</w:t>
      </w:r>
    </w:p>
    <w:p w14:paraId="763F2F24" w14:textId="5B4426A6" w:rsidR="00EB035C" w:rsidRPr="005B3A06" w:rsidRDefault="00EB035C" w:rsidP="00EB035C">
      <w:pPr>
        <w:pStyle w:val="Odstavecseseznamem"/>
        <w:numPr>
          <w:ilvl w:val="1"/>
          <w:numId w:val="30"/>
        </w:numPr>
        <w:tabs>
          <w:tab w:val="left" w:pos="2633"/>
        </w:tabs>
        <w:spacing w:line="276" w:lineRule="auto"/>
        <w:jc w:val="both"/>
        <w:rPr>
          <w:sz w:val="24"/>
          <w:szCs w:val="24"/>
          <w:highlight w:val="yellow"/>
        </w:rPr>
      </w:pPr>
      <w:r w:rsidRPr="005B3A06">
        <w:rPr>
          <w:sz w:val="24"/>
          <w:szCs w:val="24"/>
          <w:highlight w:val="yellow"/>
        </w:rPr>
        <w:t>cestovních nákladů ve výši XXXX Kč na místo plnění</w:t>
      </w:r>
    </w:p>
    <w:p w14:paraId="608B94CE" w14:textId="77777777" w:rsidR="00514B72" w:rsidRDefault="00514B72" w:rsidP="00514B72">
      <w:pPr>
        <w:pStyle w:val="Odstavecseseznamem"/>
        <w:tabs>
          <w:tab w:val="left" w:pos="2633"/>
        </w:tabs>
        <w:spacing w:line="276" w:lineRule="auto"/>
        <w:ind w:left="3960"/>
        <w:jc w:val="both"/>
        <w:rPr>
          <w:sz w:val="24"/>
          <w:szCs w:val="24"/>
        </w:rPr>
      </w:pPr>
    </w:p>
    <w:p w14:paraId="68EA319E" w14:textId="2E36BF4D" w:rsidR="00514B72" w:rsidRDefault="00514B72" w:rsidP="00514B72">
      <w:pPr>
        <w:pStyle w:val="Odstavecseseznamem"/>
        <w:numPr>
          <w:ilvl w:val="0"/>
          <w:numId w:val="30"/>
        </w:numPr>
        <w:tabs>
          <w:tab w:val="left" w:pos="2633"/>
        </w:tabs>
        <w:spacing w:line="276" w:lineRule="auto"/>
        <w:jc w:val="both"/>
        <w:rPr>
          <w:sz w:val="24"/>
          <w:szCs w:val="24"/>
        </w:rPr>
      </w:pPr>
      <w:r>
        <w:rPr>
          <w:sz w:val="24"/>
          <w:szCs w:val="24"/>
        </w:rPr>
        <w:t>materiál potřebný k opravám nevztahující se na záruční opravy bude účtován dle aktuálních cen</w:t>
      </w:r>
      <w:r w:rsidR="007744DF">
        <w:rPr>
          <w:sz w:val="24"/>
          <w:szCs w:val="24"/>
        </w:rPr>
        <w:t>, které budou objednateli vždy sděleny předem.</w:t>
      </w:r>
    </w:p>
    <w:p w14:paraId="4463C0B4" w14:textId="77777777" w:rsidR="00EB035C" w:rsidRDefault="00EB035C" w:rsidP="00EB035C">
      <w:pPr>
        <w:pStyle w:val="Odstavecseseznamem"/>
        <w:tabs>
          <w:tab w:val="left" w:pos="2633"/>
        </w:tabs>
        <w:spacing w:line="276" w:lineRule="auto"/>
        <w:ind w:left="3960"/>
        <w:jc w:val="both"/>
        <w:rPr>
          <w:sz w:val="24"/>
          <w:szCs w:val="24"/>
        </w:rPr>
      </w:pPr>
    </w:p>
    <w:p w14:paraId="2D5152D8" w14:textId="4A7AAF3D" w:rsidR="007920D1" w:rsidRPr="007920D1" w:rsidRDefault="007920D1" w:rsidP="00392279">
      <w:pPr>
        <w:pStyle w:val="Odstavecseseznamem"/>
        <w:numPr>
          <w:ilvl w:val="0"/>
          <w:numId w:val="31"/>
        </w:numPr>
        <w:tabs>
          <w:tab w:val="left" w:pos="2633"/>
        </w:tabs>
        <w:spacing w:line="276" w:lineRule="auto"/>
        <w:jc w:val="both"/>
        <w:rPr>
          <w:rStyle w:val="with-background"/>
          <w:sz w:val="24"/>
          <w:szCs w:val="24"/>
        </w:rPr>
      </w:pPr>
      <w:r w:rsidRPr="007920D1">
        <w:rPr>
          <w:rStyle w:val="with-background"/>
          <w:rFonts w:eastAsia="Times New Roman"/>
        </w:rPr>
        <w:t>K této ceně bude připočtena příslušná sazba daně z přidané hodnoty dle platných právních předpisů, pokud bude poskytovatel v době poskytnutí servisních služeb plátcem DPH.</w:t>
      </w:r>
    </w:p>
    <w:p w14:paraId="5FA19BDD" w14:textId="353557C5" w:rsidR="007920D1" w:rsidRPr="007920D1" w:rsidRDefault="007920D1" w:rsidP="00392279">
      <w:pPr>
        <w:pStyle w:val="Odstavecseseznamem"/>
        <w:numPr>
          <w:ilvl w:val="0"/>
          <w:numId w:val="31"/>
        </w:numPr>
        <w:tabs>
          <w:tab w:val="left" w:pos="2633"/>
        </w:tabs>
        <w:spacing w:line="276" w:lineRule="auto"/>
        <w:jc w:val="both"/>
        <w:rPr>
          <w:rStyle w:val="with-background"/>
          <w:sz w:val="24"/>
          <w:szCs w:val="24"/>
        </w:rPr>
      </w:pPr>
      <w:r>
        <w:rPr>
          <w:rStyle w:val="with-background"/>
          <w:rFonts w:eastAsia="Times New Roman"/>
        </w:rPr>
        <w:t>Částky uvedené v čl. V. odst. 1. této smlouvy se objednatel zavazuje hradit poskytovateli na základě faktur vystavených poskytovatelem po provedení předmětných servisních služeb.</w:t>
      </w:r>
    </w:p>
    <w:p w14:paraId="5A750352" w14:textId="4F854648" w:rsidR="007920D1" w:rsidRPr="007920D1" w:rsidRDefault="007920D1" w:rsidP="00392279">
      <w:pPr>
        <w:pStyle w:val="Odstavecseseznamem"/>
        <w:numPr>
          <w:ilvl w:val="0"/>
          <w:numId w:val="31"/>
        </w:numPr>
        <w:tabs>
          <w:tab w:val="left" w:pos="2633"/>
        </w:tabs>
        <w:spacing w:line="276" w:lineRule="auto"/>
        <w:jc w:val="both"/>
        <w:rPr>
          <w:rStyle w:val="with-background"/>
          <w:sz w:val="24"/>
          <w:szCs w:val="24"/>
        </w:rPr>
      </w:pPr>
      <w:r>
        <w:rPr>
          <w:rStyle w:val="with-background"/>
          <w:rFonts w:eastAsia="Times New Roman"/>
        </w:rPr>
        <w:t xml:space="preserve">Vystavené faktury, budou objednatelem hrazeny bezhotovostním převodem na bankovní účet poskytovatele č. </w:t>
      </w:r>
      <w:r w:rsidRPr="00022773">
        <w:t>123-1305840267/0100</w:t>
      </w:r>
      <w:r>
        <w:t xml:space="preserve"> </w:t>
      </w:r>
      <w:r>
        <w:rPr>
          <w:rStyle w:val="with-background"/>
          <w:rFonts w:eastAsia="Times New Roman"/>
        </w:rPr>
        <w:t xml:space="preserve">vedený u společnosti </w:t>
      </w:r>
      <w:r w:rsidRPr="00742670">
        <w:t>Komerční banka a.s.</w:t>
      </w:r>
      <w:r>
        <w:t>.</w:t>
      </w:r>
      <w:r>
        <w:rPr>
          <w:rStyle w:val="with-background"/>
          <w:rFonts w:eastAsia="Times New Roman"/>
        </w:rPr>
        <w:t xml:space="preserve"> Dnem úhrady příslušné úplaty se rozumí den připsání příslušné částky na bankovní účet poskytovatele.</w:t>
      </w:r>
    </w:p>
    <w:p w14:paraId="46E6063B" w14:textId="29BFB14F" w:rsidR="007920D1" w:rsidRPr="00346BCA" w:rsidRDefault="007920D1" w:rsidP="00392279">
      <w:pPr>
        <w:pStyle w:val="Odstavecseseznamem"/>
        <w:numPr>
          <w:ilvl w:val="0"/>
          <w:numId w:val="31"/>
        </w:numPr>
        <w:tabs>
          <w:tab w:val="left" w:pos="2633"/>
        </w:tabs>
        <w:spacing w:line="276" w:lineRule="auto"/>
        <w:jc w:val="both"/>
        <w:rPr>
          <w:rStyle w:val="with-background"/>
          <w:sz w:val="24"/>
          <w:szCs w:val="24"/>
        </w:rPr>
      </w:pPr>
      <w:r>
        <w:rPr>
          <w:rStyle w:val="with-background"/>
          <w:rFonts w:eastAsia="Times New Roman"/>
        </w:rPr>
        <w:t xml:space="preserve">Datum splatnosti příslušných faktur nesmí být </w:t>
      </w:r>
      <w:r w:rsidRPr="007920D1">
        <w:rPr>
          <w:rStyle w:val="with-background"/>
          <w:rFonts w:eastAsia="Times New Roman"/>
          <w:highlight w:val="yellow"/>
        </w:rPr>
        <w:t>kratší než dvacet jedna (21) dnů</w:t>
      </w:r>
      <w:r>
        <w:rPr>
          <w:rStyle w:val="with-background"/>
          <w:rFonts w:eastAsia="Times New Roman"/>
        </w:rPr>
        <w:t xml:space="preserve"> ode dne jejího doručení objednateli a forma úhrady může být toliko bezhotovostním převodem na bankovní </w:t>
      </w:r>
      <w:r>
        <w:rPr>
          <w:rStyle w:val="with-background"/>
          <w:rFonts w:eastAsia="Times New Roman"/>
        </w:rPr>
        <w:lastRenderedPageBreak/>
        <w:t xml:space="preserve">účet poskytovatele. Každá faktura vystavená poskytovatelem musí mít náležitosti daňového dokladu dle </w:t>
      </w:r>
      <w:r w:rsidRPr="00346BCA">
        <w:rPr>
          <w:rStyle w:val="with-background"/>
          <w:rFonts w:eastAsia="Times New Roman"/>
        </w:rPr>
        <w:t>příslušných právních předpisů.</w:t>
      </w:r>
    </w:p>
    <w:p w14:paraId="3A01E064" w14:textId="55AC14A5" w:rsidR="007920D1" w:rsidRPr="00346BCA" w:rsidRDefault="007920D1" w:rsidP="00392279">
      <w:pPr>
        <w:pStyle w:val="Odstavecseseznamem"/>
        <w:numPr>
          <w:ilvl w:val="0"/>
          <w:numId w:val="31"/>
        </w:numPr>
        <w:tabs>
          <w:tab w:val="left" w:pos="2633"/>
        </w:tabs>
        <w:spacing w:line="276" w:lineRule="auto"/>
        <w:jc w:val="both"/>
        <w:rPr>
          <w:rStyle w:val="with-background"/>
          <w:sz w:val="24"/>
          <w:szCs w:val="24"/>
        </w:rPr>
      </w:pPr>
      <w:r w:rsidRPr="00346BCA">
        <w:rPr>
          <w:rStyle w:val="with-background"/>
          <w:rFonts w:eastAsia="Times New Roman"/>
        </w:rPr>
        <w:t>V případě, že poskytovatelem vystavená faktura nebude mít náležitosti požadované právním předpisem a/nebo touto smlouvou, je objednatel oprávněn takovou fakturu ve lhůtě splatnosti vrátit poskytovateli s písemným odůvodněním jejího vrácení. Poskytovatel se zavazuje obratem, nejpozději do tří (3) pracovních dnů od doručení písemného odůvodnění vrácení faktury, vrácenou fakturu opravit a znovu zaslat objednateli. Opravenou a bezvadnou fakturu je objednatel povinen uhradit v původní lhůtě splatnosti s tím, že pokud původní lhůta splatnosti skončí dříve než pět (5) pracovních dnů od doručení bezvadné faktury objednateli, pak je objednatel povinen takovou fakturu uhradit ve lhůtě pěti (5) pracovních dnů od doručení.</w:t>
      </w:r>
    </w:p>
    <w:p w14:paraId="45A0CFC3" w14:textId="78B2AC9C" w:rsidR="007920D1" w:rsidRPr="00346BCA" w:rsidRDefault="007920D1" w:rsidP="00392279">
      <w:pPr>
        <w:pStyle w:val="Odstavecseseznamem"/>
        <w:numPr>
          <w:ilvl w:val="0"/>
          <w:numId w:val="31"/>
        </w:numPr>
        <w:tabs>
          <w:tab w:val="left" w:pos="2633"/>
        </w:tabs>
        <w:spacing w:line="276" w:lineRule="auto"/>
        <w:jc w:val="both"/>
        <w:rPr>
          <w:rStyle w:val="with-background"/>
          <w:sz w:val="24"/>
          <w:szCs w:val="24"/>
        </w:rPr>
      </w:pPr>
      <w:r w:rsidRPr="00346BCA">
        <w:rPr>
          <w:rStyle w:val="with-background"/>
          <w:rFonts w:eastAsia="Times New Roman"/>
        </w:rPr>
        <w:t>Poskytovatel si vyhrazuje právo jednostranně navýšit ceny prací, jak jsou tyto uvedeny v čl. V. odst. 1. této smlouvy, a to o míru roční inflace vyhlášené Českým statistickým úřadem. Ceny se budou navyšovat vždy ke každému prvnímu měsíci toho kterého kalendářního roku trvání této smlouvy s tím, že poskytovatel tuto skutečnost bez zbytečného odkladu oznámí písemně objednateli.</w:t>
      </w:r>
    </w:p>
    <w:p w14:paraId="7994CDE3" w14:textId="1089DCAA" w:rsidR="00346BCA" w:rsidRPr="00346BCA" w:rsidRDefault="00346BCA" w:rsidP="00392279">
      <w:pPr>
        <w:pStyle w:val="Odstavecseseznamem"/>
        <w:numPr>
          <w:ilvl w:val="0"/>
          <w:numId w:val="31"/>
        </w:numPr>
        <w:tabs>
          <w:tab w:val="left" w:pos="2633"/>
        </w:tabs>
        <w:spacing w:line="276" w:lineRule="auto"/>
        <w:jc w:val="both"/>
        <w:rPr>
          <w:rStyle w:val="with-background"/>
          <w:sz w:val="24"/>
          <w:szCs w:val="24"/>
        </w:rPr>
      </w:pPr>
      <w:r w:rsidRPr="00346BCA">
        <w:rPr>
          <w:rStyle w:val="with-background"/>
          <w:rFonts w:eastAsia="Times New Roman"/>
        </w:rPr>
        <w:t>Smluvní strany se dohodly, že v případě prodlení objednatele se zaplacením úplaty či její části dle čl. V této smlouvy, je poskytovatel oprávněn uplatnit vůči objednateli ve smyslu ust. § 2048 a násl. občanského zákoníku smluvní pokutu ve výši 0,05 % (slovy: pět setin procenta) z dlužné částky, a to za každý den prodlení.</w:t>
      </w:r>
      <w:r w:rsidR="00304B7E">
        <w:rPr>
          <w:rStyle w:val="with-background"/>
          <w:rFonts w:eastAsia="Times New Roman"/>
        </w:rPr>
        <w:t xml:space="preserve"> Je</w:t>
      </w:r>
      <w:r w:rsidR="0088703E">
        <w:rPr>
          <w:rStyle w:val="with-background"/>
          <w:rFonts w:eastAsia="Times New Roman"/>
        </w:rPr>
        <w:t>-</w:t>
      </w:r>
      <w:r w:rsidR="00304B7E">
        <w:rPr>
          <w:rStyle w:val="with-background"/>
          <w:rFonts w:eastAsia="Times New Roman"/>
        </w:rPr>
        <w:t>li obje</w:t>
      </w:r>
      <w:r w:rsidR="0088703E">
        <w:rPr>
          <w:rStyle w:val="with-background"/>
          <w:rFonts w:eastAsia="Times New Roman"/>
        </w:rPr>
        <w:t>dnatel v prodlení s úhradou jakékoli části úplaty, poskytovatel není povinen provádět práce plynoucí z této smlouvy a tím pádem nemůže být v prodlení s prováděním prací.</w:t>
      </w:r>
    </w:p>
    <w:p w14:paraId="3CB68BE7" w14:textId="26580C63" w:rsidR="00346BCA" w:rsidRPr="00346BCA" w:rsidRDefault="00346BCA" w:rsidP="00392279">
      <w:pPr>
        <w:pStyle w:val="Odstavecseseznamem"/>
        <w:numPr>
          <w:ilvl w:val="0"/>
          <w:numId w:val="31"/>
        </w:numPr>
        <w:tabs>
          <w:tab w:val="left" w:pos="2633"/>
        </w:tabs>
        <w:spacing w:line="276" w:lineRule="auto"/>
        <w:jc w:val="both"/>
        <w:rPr>
          <w:rStyle w:val="with-background"/>
          <w:sz w:val="24"/>
          <w:szCs w:val="24"/>
        </w:rPr>
      </w:pPr>
      <w:r w:rsidRPr="00346BCA">
        <w:rPr>
          <w:rStyle w:val="with-background"/>
          <w:rFonts w:eastAsia="Times New Roman"/>
        </w:rPr>
        <w:t xml:space="preserve">Smluvní strany se dále dohodly, že v případě prodlení poskytovatele se sjednanou lhůtou k odstranění vady ve smyslu čl. 3 této smlouvy, má objednatel právo uplatnit vůči Poskytovateli ve smyslu ust. § 2048 a násl. občanského zákoníku smluvní pokutu ve výši </w:t>
      </w:r>
      <w:r w:rsidR="00304B7E">
        <w:rPr>
          <w:rStyle w:val="with-background"/>
          <w:rFonts w:eastAsia="Times New Roman"/>
          <w:highlight w:val="yellow"/>
        </w:rPr>
        <w:t>500</w:t>
      </w:r>
      <w:r w:rsidRPr="00346BCA">
        <w:rPr>
          <w:rStyle w:val="with-background"/>
          <w:rFonts w:eastAsia="Times New Roman"/>
          <w:highlight w:val="yellow"/>
        </w:rPr>
        <w:t>,- Kč</w:t>
      </w:r>
      <w:r w:rsidRPr="00346BCA">
        <w:rPr>
          <w:rStyle w:val="with-background"/>
          <w:rFonts w:eastAsia="Times New Roman"/>
        </w:rPr>
        <w:t xml:space="preserve"> za každ</w:t>
      </w:r>
      <w:r>
        <w:rPr>
          <w:rStyle w:val="with-background"/>
          <w:rFonts w:eastAsia="Times New Roman"/>
        </w:rPr>
        <w:t xml:space="preserve">ý </w:t>
      </w:r>
      <w:r w:rsidRPr="00346BCA">
        <w:rPr>
          <w:rStyle w:val="with-background"/>
          <w:rFonts w:eastAsia="Times New Roman"/>
        </w:rPr>
        <w:t>započat</w:t>
      </w:r>
      <w:r>
        <w:rPr>
          <w:rStyle w:val="with-background"/>
          <w:rFonts w:eastAsia="Times New Roman"/>
        </w:rPr>
        <w:t>ý</w:t>
      </w:r>
      <w:r w:rsidRPr="00346BCA">
        <w:rPr>
          <w:rStyle w:val="with-background"/>
          <w:rFonts w:eastAsia="Times New Roman"/>
        </w:rPr>
        <w:t xml:space="preserve"> </w:t>
      </w:r>
      <w:r>
        <w:rPr>
          <w:rStyle w:val="with-background"/>
          <w:rFonts w:eastAsia="Times New Roman"/>
        </w:rPr>
        <w:t>den</w:t>
      </w:r>
      <w:r w:rsidRPr="00346BCA">
        <w:rPr>
          <w:rStyle w:val="with-background"/>
          <w:rFonts w:eastAsia="Times New Roman"/>
        </w:rPr>
        <w:t xml:space="preserve"> prodlení ze strany poskytovatele.</w:t>
      </w:r>
    </w:p>
    <w:p w14:paraId="12EADAFD" w14:textId="2DD132AC" w:rsidR="00346BCA" w:rsidRPr="00346BCA" w:rsidRDefault="00346BCA" w:rsidP="00392279">
      <w:pPr>
        <w:pStyle w:val="Odstavecseseznamem"/>
        <w:numPr>
          <w:ilvl w:val="0"/>
          <w:numId w:val="31"/>
        </w:numPr>
        <w:tabs>
          <w:tab w:val="left" w:pos="2633"/>
        </w:tabs>
        <w:spacing w:line="276" w:lineRule="auto"/>
        <w:jc w:val="both"/>
        <w:rPr>
          <w:sz w:val="24"/>
          <w:szCs w:val="24"/>
        </w:rPr>
      </w:pPr>
      <w:r>
        <w:rPr>
          <w:rStyle w:val="with-background"/>
          <w:rFonts w:eastAsia="Times New Roman"/>
        </w:rPr>
        <w:t>Smluvní pokuta je splatná do 30 (slovy: třiceti) dnů od data, kdy byla povinné straně doručena písemná výzva k jejímu zaplacení ze strany oprávněné strany, a to na účet oprávněné strany uvedený v této písemné výzvě. Ustanovením o smluvní pokutě není dotčeno právo oprávněné strany na náhradu vzniklé škody v plné výši.</w:t>
      </w:r>
    </w:p>
    <w:p w14:paraId="6D49EA74" w14:textId="3DABD50C" w:rsidR="005923EC" w:rsidRDefault="005923EC" w:rsidP="00392279">
      <w:pPr>
        <w:pStyle w:val="Odstavecseseznamem"/>
        <w:tabs>
          <w:tab w:val="left" w:pos="2633"/>
        </w:tabs>
        <w:spacing w:line="276" w:lineRule="auto"/>
        <w:ind w:left="3240"/>
        <w:jc w:val="both"/>
        <w:rPr>
          <w:b/>
          <w:bCs/>
          <w:sz w:val="24"/>
          <w:szCs w:val="24"/>
        </w:rPr>
      </w:pPr>
    </w:p>
    <w:p w14:paraId="4FA61C28" w14:textId="4BF36F81" w:rsidR="00346BCA" w:rsidRDefault="00346BCA" w:rsidP="00392279">
      <w:pPr>
        <w:tabs>
          <w:tab w:val="left" w:pos="2633"/>
        </w:tabs>
        <w:spacing w:line="276" w:lineRule="auto"/>
        <w:jc w:val="center"/>
        <w:rPr>
          <w:b/>
          <w:bCs/>
          <w:sz w:val="24"/>
          <w:szCs w:val="24"/>
        </w:rPr>
      </w:pPr>
      <w:r>
        <w:rPr>
          <w:b/>
          <w:bCs/>
          <w:sz w:val="24"/>
          <w:szCs w:val="24"/>
        </w:rPr>
        <w:t>VI.</w:t>
      </w:r>
    </w:p>
    <w:p w14:paraId="04190A20" w14:textId="4861BF99" w:rsidR="00346BCA" w:rsidRDefault="00346BCA" w:rsidP="00392279">
      <w:pPr>
        <w:tabs>
          <w:tab w:val="left" w:pos="2633"/>
        </w:tabs>
        <w:spacing w:line="276" w:lineRule="auto"/>
        <w:jc w:val="center"/>
        <w:rPr>
          <w:b/>
          <w:bCs/>
          <w:sz w:val="24"/>
          <w:szCs w:val="24"/>
        </w:rPr>
      </w:pPr>
      <w:r w:rsidRPr="00346BCA">
        <w:rPr>
          <w:b/>
          <w:bCs/>
          <w:sz w:val="24"/>
          <w:szCs w:val="24"/>
        </w:rPr>
        <w:t>Práva a povinnosti smluvních stran</w:t>
      </w:r>
    </w:p>
    <w:p w14:paraId="54A573EB" w14:textId="77777777" w:rsidR="00346BCA" w:rsidRDefault="00346BCA" w:rsidP="00392279">
      <w:pPr>
        <w:numPr>
          <w:ilvl w:val="0"/>
          <w:numId w:val="32"/>
        </w:numPr>
        <w:spacing w:before="100" w:beforeAutospacing="1" w:after="100" w:afterAutospacing="1" w:line="276" w:lineRule="auto"/>
        <w:jc w:val="both"/>
        <w:rPr>
          <w:rFonts w:eastAsia="Times New Roman"/>
        </w:rPr>
      </w:pPr>
      <w:r>
        <w:rPr>
          <w:rFonts w:eastAsia="Times New Roman"/>
        </w:rPr>
        <w:t>Smluvní strany jsou povinny předem upozornit druhou smluvní stranu na všechny okolnosti, které by mohly mít vliv na řádný výkon této smlouvy, a to kdykoliv za trvání této smlouvy.</w:t>
      </w:r>
    </w:p>
    <w:p w14:paraId="6A5CD151" w14:textId="77777777" w:rsidR="00346BCA" w:rsidRDefault="00346BCA" w:rsidP="00392279">
      <w:pPr>
        <w:numPr>
          <w:ilvl w:val="0"/>
          <w:numId w:val="32"/>
        </w:numPr>
        <w:spacing w:before="100" w:beforeAutospacing="1" w:after="100" w:afterAutospacing="1" w:line="276" w:lineRule="auto"/>
        <w:jc w:val="both"/>
        <w:rPr>
          <w:rFonts w:eastAsia="Times New Roman"/>
        </w:rPr>
      </w:pPr>
      <w:r>
        <w:rPr>
          <w:rFonts w:eastAsia="Times New Roman"/>
        </w:rPr>
        <w:t>Objednatel je povinen upozorňovat poskytovatele na všechny okolnosti, které jsou podstatné pro řádný výkon činnosti dle této smlouvy a za tím účelem mu sdělovat veškeré potřebné informace.</w:t>
      </w:r>
    </w:p>
    <w:p w14:paraId="3178995D" w14:textId="24E32719" w:rsidR="00392279" w:rsidRPr="0064055E" w:rsidRDefault="00346BCA" w:rsidP="0064055E">
      <w:pPr>
        <w:numPr>
          <w:ilvl w:val="0"/>
          <w:numId w:val="32"/>
        </w:numPr>
        <w:spacing w:before="100" w:beforeAutospacing="1" w:after="100" w:afterAutospacing="1" w:line="276" w:lineRule="auto"/>
        <w:jc w:val="both"/>
        <w:rPr>
          <w:rFonts w:eastAsia="Times New Roman"/>
        </w:rPr>
      </w:pPr>
      <w:r>
        <w:rPr>
          <w:rFonts w:eastAsia="Times New Roman"/>
        </w:rPr>
        <w:lastRenderedPageBreak/>
        <w:t>Objednatel se zavazuje předávat poskytovateli veškeré informace a podklady nezbytné k plnění této smlouvy s takovým předstihem, který umožní poskytovateli včasné splnění závazků stanovených v této smlouvě.</w:t>
      </w:r>
    </w:p>
    <w:p w14:paraId="2F6F0B69" w14:textId="1A7FD63D" w:rsidR="00A92FE0" w:rsidRPr="00A92FE0" w:rsidRDefault="00A92FE0" w:rsidP="00392279">
      <w:pPr>
        <w:pStyle w:val="Odstavecseseznamem"/>
        <w:tabs>
          <w:tab w:val="left" w:pos="2633"/>
        </w:tabs>
        <w:spacing w:line="276" w:lineRule="auto"/>
        <w:jc w:val="center"/>
        <w:rPr>
          <w:b/>
          <w:bCs/>
          <w:sz w:val="24"/>
          <w:szCs w:val="24"/>
        </w:rPr>
      </w:pPr>
      <w:r w:rsidRPr="00A92FE0">
        <w:rPr>
          <w:b/>
          <w:bCs/>
          <w:sz w:val="24"/>
          <w:szCs w:val="24"/>
        </w:rPr>
        <w:t>VI</w:t>
      </w:r>
      <w:r>
        <w:rPr>
          <w:b/>
          <w:bCs/>
          <w:sz w:val="24"/>
          <w:szCs w:val="24"/>
        </w:rPr>
        <w:t>I</w:t>
      </w:r>
      <w:r w:rsidRPr="00A92FE0">
        <w:rPr>
          <w:b/>
          <w:bCs/>
          <w:sz w:val="24"/>
          <w:szCs w:val="24"/>
        </w:rPr>
        <w:t>.</w:t>
      </w:r>
    </w:p>
    <w:p w14:paraId="03434D2E" w14:textId="5E3EFA77" w:rsidR="00346BCA" w:rsidRDefault="00A92FE0" w:rsidP="00392279">
      <w:pPr>
        <w:tabs>
          <w:tab w:val="left" w:pos="2633"/>
        </w:tabs>
        <w:spacing w:line="276" w:lineRule="auto"/>
        <w:jc w:val="center"/>
        <w:rPr>
          <w:b/>
          <w:bCs/>
          <w:sz w:val="24"/>
          <w:szCs w:val="24"/>
        </w:rPr>
      </w:pPr>
      <w:r>
        <w:rPr>
          <w:b/>
          <w:bCs/>
          <w:sz w:val="24"/>
          <w:szCs w:val="24"/>
        </w:rPr>
        <w:t>Oznámení, doručování</w:t>
      </w:r>
    </w:p>
    <w:p w14:paraId="09586883" w14:textId="77777777" w:rsidR="0061011F" w:rsidRDefault="0061011F" w:rsidP="00392279">
      <w:pPr>
        <w:numPr>
          <w:ilvl w:val="0"/>
          <w:numId w:val="33"/>
        </w:numPr>
        <w:spacing w:before="100" w:beforeAutospacing="1" w:after="100" w:afterAutospacing="1" w:line="276" w:lineRule="auto"/>
        <w:jc w:val="both"/>
        <w:rPr>
          <w:rFonts w:eastAsia="Times New Roman"/>
        </w:rPr>
      </w:pPr>
      <w:r>
        <w:rPr>
          <w:rFonts w:eastAsia="Times New Roman"/>
        </w:rPr>
        <w:t>Jakékoliv oznámení, žádost či jiné sdělení, jež má nebo může být učiněno či dáno smluvní straně podle této smlouvy, bude učiněno či dáno elektronickou poštou či skrze poskytovatele poštovních služeb. Toto oznámení, žádost či jiné sdělení bude považováno za řádně dané či učiněné druhé smluvní straně, bude-li doručeno proti potvrzení, že adresát takovou elektronickou zprávu či zprávu doručenou skrze poskytovatele poštovních služeb obdržel.</w:t>
      </w:r>
    </w:p>
    <w:p w14:paraId="1FAE2F20" w14:textId="77777777" w:rsidR="0061011F" w:rsidRDefault="0061011F" w:rsidP="00392279">
      <w:pPr>
        <w:numPr>
          <w:ilvl w:val="0"/>
          <w:numId w:val="33"/>
        </w:numPr>
        <w:spacing w:before="100" w:beforeAutospacing="1" w:after="100" w:afterAutospacing="1" w:line="276" w:lineRule="auto"/>
        <w:jc w:val="both"/>
        <w:rPr>
          <w:rFonts w:eastAsia="Times New Roman"/>
        </w:rPr>
      </w:pPr>
      <w:r>
        <w:rPr>
          <w:rFonts w:eastAsia="Times New Roman"/>
        </w:rPr>
        <w:t>Každé oznámení, žádost či jiné sdělení dle čl. VII odst. 1. této smlouvy se bude považovat za doručené (i) okamžikem převzetí zásilky v případě doručení osobním předáním nebo prostřednictvím služby poštovního doručovatele, (ii) dnem doručení poskytovatelem poštovních služeb v případě doporučeného dopisu, případně (iii) okamžikem doručení elektronické pošty. Za doklad o podání doporučeného dopisu na poštu k přepravě do místa určení se považuje potvrzený podací lístek. Dokladem při osobním doručování a doručování kurýrem je doklad o převzetí zásilky.</w:t>
      </w:r>
    </w:p>
    <w:p w14:paraId="7852A7AD" w14:textId="77777777" w:rsidR="0061011F" w:rsidRDefault="0061011F" w:rsidP="00392279">
      <w:pPr>
        <w:numPr>
          <w:ilvl w:val="0"/>
          <w:numId w:val="33"/>
        </w:numPr>
        <w:spacing w:before="100" w:beforeAutospacing="1" w:after="100" w:afterAutospacing="1" w:line="276" w:lineRule="auto"/>
        <w:jc w:val="both"/>
        <w:rPr>
          <w:rFonts w:eastAsia="Times New Roman"/>
        </w:rPr>
      </w:pPr>
      <w:r>
        <w:rPr>
          <w:rFonts w:eastAsia="Times New Roman"/>
        </w:rPr>
        <w:t>Smluvní strany se zavazují neprodleně si písemně sdělit změny jakýchkoliv údajů potřebných pro doručení, zejména doručovací adresu, bez povinnosti uzavřít dodatek k této smlouvě.</w:t>
      </w:r>
    </w:p>
    <w:p w14:paraId="15F79BE0" w14:textId="77777777" w:rsidR="0061011F" w:rsidRDefault="0061011F" w:rsidP="00392279">
      <w:pPr>
        <w:numPr>
          <w:ilvl w:val="0"/>
          <w:numId w:val="33"/>
        </w:numPr>
        <w:spacing w:before="100" w:beforeAutospacing="1" w:after="100" w:afterAutospacing="1" w:line="276" w:lineRule="auto"/>
        <w:jc w:val="both"/>
        <w:rPr>
          <w:rFonts w:eastAsia="Times New Roman"/>
        </w:rPr>
      </w:pPr>
      <w:r>
        <w:rPr>
          <w:rFonts w:eastAsia="Times New Roman"/>
        </w:rPr>
        <w:t>V případě, že při způsobu komunikace podle tohoto článku obdrží smluvní strana nečitelné, nebo neúplné listiny, popřípadě listiny, ohledně nichž vznikne pochybnost o jejich pravosti, zavazuje se neprodleně o této skutečnosti vyrozumět druhou smluvní stranu a do doby obdržení odpovědi se zavazuje neprovádět žádné úkony na základě takovýchto listin.</w:t>
      </w:r>
    </w:p>
    <w:p w14:paraId="572395F3" w14:textId="77777777" w:rsidR="0061011F" w:rsidRDefault="0061011F" w:rsidP="00392279">
      <w:pPr>
        <w:numPr>
          <w:ilvl w:val="0"/>
          <w:numId w:val="33"/>
        </w:numPr>
        <w:spacing w:before="100" w:beforeAutospacing="1" w:after="100" w:afterAutospacing="1" w:line="276" w:lineRule="auto"/>
        <w:jc w:val="both"/>
        <w:rPr>
          <w:rFonts w:eastAsia="Times New Roman"/>
        </w:rPr>
      </w:pPr>
      <w:r>
        <w:rPr>
          <w:rFonts w:eastAsia="Times New Roman"/>
        </w:rPr>
        <w:t>Pokud smluvní strana odmítne převzetí oznámení, žádosti či jiného sdělení, má se za to, že toto oznámení, žádost či jiné sdělení bylo řádně doručeno v okamžiku odmítnutí jejího převzetí.</w:t>
      </w:r>
    </w:p>
    <w:p w14:paraId="0B3C6040" w14:textId="77777777" w:rsidR="0061011F" w:rsidRDefault="0061011F" w:rsidP="00392279">
      <w:pPr>
        <w:numPr>
          <w:ilvl w:val="0"/>
          <w:numId w:val="33"/>
        </w:numPr>
        <w:spacing w:before="100" w:beforeAutospacing="1" w:after="100" w:afterAutospacing="1" w:line="276" w:lineRule="auto"/>
        <w:jc w:val="both"/>
        <w:rPr>
          <w:rFonts w:eastAsia="Times New Roman"/>
        </w:rPr>
      </w:pPr>
      <w:r>
        <w:rPr>
          <w:rFonts w:eastAsia="Times New Roman"/>
        </w:rPr>
        <w:t>Pokud nebyla smluvní strana při osobním doručení nebo při doručení kurýrem zastižena, bude provedeno doručení náhradní, nebo doručení prostřednictvím pošty.</w:t>
      </w:r>
    </w:p>
    <w:p w14:paraId="264529FA" w14:textId="4DB719C0" w:rsidR="0061011F" w:rsidRDefault="0061011F" w:rsidP="00392279">
      <w:pPr>
        <w:numPr>
          <w:ilvl w:val="0"/>
          <w:numId w:val="33"/>
        </w:numPr>
        <w:spacing w:before="100" w:beforeAutospacing="1" w:after="100" w:afterAutospacing="1" w:line="276" w:lineRule="auto"/>
        <w:jc w:val="both"/>
        <w:rPr>
          <w:rFonts w:eastAsia="Times New Roman"/>
        </w:rPr>
      </w:pPr>
      <w:r>
        <w:rPr>
          <w:rFonts w:eastAsia="Times New Roman"/>
        </w:rPr>
        <w:t>Nebyla-li smluvní strana zastižena při doručení poštou, oznámení se uloží a adresát se vhodným způsobem vyzve, aby si písemnost vyzvedl. Nevyzvedne-li si adresát zásilku do pěti (5) dnů od uložení, považuje se poslední den této lhůty za den doručení, i když se adresát o uložení nedozvěděl.</w:t>
      </w:r>
    </w:p>
    <w:p w14:paraId="0463BF9C" w14:textId="07379301" w:rsidR="0061011F" w:rsidRDefault="0061011F" w:rsidP="00392279">
      <w:pPr>
        <w:spacing w:before="100" w:beforeAutospacing="1" w:after="100" w:afterAutospacing="1" w:line="276" w:lineRule="auto"/>
        <w:jc w:val="center"/>
        <w:rPr>
          <w:rFonts w:eastAsia="Times New Roman"/>
        </w:rPr>
      </w:pPr>
    </w:p>
    <w:p w14:paraId="7A0F360C" w14:textId="34995C67" w:rsidR="001778CC" w:rsidRDefault="001778CC" w:rsidP="00392279">
      <w:pPr>
        <w:spacing w:before="100" w:beforeAutospacing="1" w:after="100" w:afterAutospacing="1" w:line="276" w:lineRule="auto"/>
        <w:jc w:val="center"/>
        <w:rPr>
          <w:rFonts w:eastAsia="Times New Roman"/>
        </w:rPr>
      </w:pPr>
    </w:p>
    <w:p w14:paraId="7A7AA093" w14:textId="77777777" w:rsidR="001778CC" w:rsidRDefault="001778CC" w:rsidP="00392279">
      <w:pPr>
        <w:spacing w:before="100" w:beforeAutospacing="1" w:after="100" w:afterAutospacing="1" w:line="276" w:lineRule="auto"/>
        <w:jc w:val="center"/>
        <w:rPr>
          <w:rFonts w:eastAsia="Times New Roman"/>
        </w:rPr>
      </w:pPr>
    </w:p>
    <w:p w14:paraId="21138FBF" w14:textId="366D6CDD" w:rsidR="0061011F" w:rsidRPr="00A92FE0" w:rsidRDefault="0061011F" w:rsidP="00392279">
      <w:pPr>
        <w:pStyle w:val="Odstavecseseznamem"/>
        <w:tabs>
          <w:tab w:val="left" w:pos="2633"/>
        </w:tabs>
        <w:spacing w:line="276" w:lineRule="auto"/>
        <w:jc w:val="center"/>
        <w:rPr>
          <w:b/>
          <w:bCs/>
          <w:sz w:val="24"/>
          <w:szCs w:val="24"/>
        </w:rPr>
      </w:pPr>
      <w:r w:rsidRPr="00A92FE0">
        <w:rPr>
          <w:b/>
          <w:bCs/>
          <w:sz w:val="24"/>
          <w:szCs w:val="24"/>
        </w:rPr>
        <w:lastRenderedPageBreak/>
        <w:t>VI</w:t>
      </w:r>
      <w:r>
        <w:rPr>
          <w:b/>
          <w:bCs/>
          <w:sz w:val="24"/>
          <w:szCs w:val="24"/>
        </w:rPr>
        <w:t>II</w:t>
      </w:r>
      <w:r w:rsidRPr="00A92FE0">
        <w:rPr>
          <w:b/>
          <w:bCs/>
          <w:sz w:val="24"/>
          <w:szCs w:val="24"/>
        </w:rPr>
        <w:t>.</w:t>
      </w:r>
    </w:p>
    <w:p w14:paraId="067E6569" w14:textId="7B4C35A1" w:rsidR="0061011F" w:rsidRPr="0061011F" w:rsidRDefault="00392279" w:rsidP="00392279">
      <w:pPr>
        <w:pStyle w:val="Odstavecseseznamem"/>
        <w:tabs>
          <w:tab w:val="left" w:pos="2633"/>
        </w:tabs>
        <w:spacing w:line="276" w:lineRule="auto"/>
        <w:jc w:val="center"/>
        <w:rPr>
          <w:b/>
          <w:bCs/>
          <w:sz w:val="24"/>
          <w:szCs w:val="24"/>
        </w:rPr>
      </w:pPr>
      <w:r>
        <w:rPr>
          <w:b/>
          <w:bCs/>
          <w:sz w:val="24"/>
          <w:szCs w:val="24"/>
        </w:rPr>
        <w:t>Závěrečná ujednání</w:t>
      </w:r>
    </w:p>
    <w:p w14:paraId="03DD10BE" w14:textId="41F1A400" w:rsidR="0061011F" w:rsidRDefault="0061011F" w:rsidP="00392279">
      <w:pPr>
        <w:numPr>
          <w:ilvl w:val="0"/>
          <w:numId w:val="34"/>
        </w:numPr>
        <w:spacing w:before="100" w:beforeAutospacing="1" w:after="100" w:afterAutospacing="1" w:line="276" w:lineRule="auto"/>
        <w:jc w:val="both"/>
        <w:rPr>
          <w:rFonts w:eastAsia="Times New Roman"/>
        </w:rPr>
      </w:pPr>
      <w:r>
        <w:rPr>
          <w:rFonts w:eastAsia="Times New Roman"/>
        </w:rPr>
        <w:t xml:space="preserve">Tato smlouva nabývá platnosti a účinnosti dnem podpisu obou smluvních stran a je uzavřena na dobu </w:t>
      </w:r>
      <w:r w:rsidR="00304B7E">
        <w:rPr>
          <w:rFonts w:eastAsia="Times New Roman"/>
        </w:rPr>
        <w:t>neurčitou, bez písemného vypovězení smlouvy jednou ze stran dojde k jejímu obnovení vždy k 01/01 následujícího roku.</w:t>
      </w:r>
    </w:p>
    <w:p w14:paraId="52D7F9F3" w14:textId="77777777" w:rsidR="0061011F" w:rsidRDefault="0061011F" w:rsidP="00392279">
      <w:pPr>
        <w:numPr>
          <w:ilvl w:val="0"/>
          <w:numId w:val="34"/>
        </w:numPr>
        <w:spacing w:before="100" w:beforeAutospacing="1" w:after="100" w:afterAutospacing="1" w:line="276" w:lineRule="auto"/>
        <w:jc w:val="both"/>
        <w:rPr>
          <w:rFonts w:eastAsia="Times New Roman"/>
        </w:rPr>
      </w:pPr>
      <w:r>
        <w:rPr>
          <w:rFonts w:eastAsia="Times New Roman"/>
        </w:rPr>
        <w:t>Smluvní strany se dohodly, že tato smlouva a její platnost se budou řídit právními předpisy České republiky, a to zejména občanským zákoníkem v platném znění.</w:t>
      </w:r>
    </w:p>
    <w:p w14:paraId="429CD092" w14:textId="77777777" w:rsidR="0061011F" w:rsidRDefault="0061011F" w:rsidP="00392279">
      <w:pPr>
        <w:numPr>
          <w:ilvl w:val="0"/>
          <w:numId w:val="34"/>
        </w:numPr>
        <w:spacing w:before="100" w:beforeAutospacing="1" w:after="100" w:afterAutospacing="1" w:line="276" w:lineRule="auto"/>
        <w:jc w:val="both"/>
        <w:rPr>
          <w:rFonts w:eastAsia="Times New Roman"/>
        </w:rPr>
      </w:pPr>
      <w:r>
        <w:rPr>
          <w:rFonts w:eastAsia="Times New Roman"/>
        </w:rPr>
        <w:t>Smluvní strany se zavazují,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účelem nejvíce podobá neplatnému ustanovení.</w:t>
      </w:r>
    </w:p>
    <w:p w14:paraId="14FA3D18" w14:textId="77777777" w:rsidR="0061011F" w:rsidRDefault="0061011F" w:rsidP="00392279">
      <w:pPr>
        <w:numPr>
          <w:ilvl w:val="0"/>
          <w:numId w:val="34"/>
        </w:numPr>
        <w:spacing w:before="100" w:beforeAutospacing="1" w:after="100" w:afterAutospacing="1" w:line="276" w:lineRule="auto"/>
        <w:jc w:val="both"/>
        <w:rPr>
          <w:rFonts w:eastAsia="Times New Roman"/>
        </w:rPr>
      </w:pPr>
      <w:r>
        <w:rPr>
          <w:rFonts w:eastAsia="Times New Roman"/>
        </w:rPr>
        <w:t>Tato smlouva může být měněna pouze písemnými očíslovanými dodatky, a to po vzájemném konsenzu obou smluvních stran.</w:t>
      </w:r>
    </w:p>
    <w:p w14:paraId="5F068334" w14:textId="77777777" w:rsidR="0061011F" w:rsidRDefault="0061011F" w:rsidP="00392279">
      <w:pPr>
        <w:numPr>
          <w:ilvl w:val="0"/>
          <w:numId w:val="34"/>
        </w:numPr>
        <w:spacing w:before="100" w:beforeAutospacing="1" w:after="100" w:afterAutospacing="1" w:line="276" w:lineRule="auto"/>
        <w:jc w:val="both"/>
        <w:rPr>
          <w:rFonts w:eastAsia="Times New Roman"/>
        </w:rPr>
      </w:pPr>
      <w:r>
        <w:rPr>
          <w:rFonts w:eastAsia="Times New Roman"/>
        </w:rPr>
        <w:t>Tato smlouva je vyhotovena ve dvou (2) výtiscích, z nichž po jednom (1) obdrží každá ze smluvních stran.</w:t>
      </w:r>
    </w:p>
    <w:p w14:paraId="4E36C537" w14:textId="510AAD99" w:rsidR="00920487" w:rsidRPr="00920487" w:rsidRDefault="0061011F" w:rsidP="00392279">
      <w:pPr>
        <w:numPr>
          <w:ilvl w:val="0"/>
          <w:numId w:val="34"/>
        </w:numPr>
        <w:spacing w:before="100" w:beforeAutospacing="1" w:after="100" w:afterAutospacing="1" w:line="276" w:lineRule="auto"/>
        <w:jc w:val="both"/>
        <w:rPr>
          <w:rFonts w:eastAsia="Times New Roman"/>
        </w:rPr>
      </w:pPr>
      <w:r>
        <w:rPr>
          <w:rFonts w:eastAsia="Times New Roman"/>
        </w:rPr>
        <w:t>Smluvní strany prohlašují, že si tuto smlouvu před jejím podpisem přečetly, souhlasí s jejím obsahem, dále prohlašují, že byla uzavřena po vzájemném projednání na základě jejich pravé a svobodné vůle, určitě, vážně a srozumitelně, nikoli v tísni ani za nápadně jednostranně nevýhodných podmínek, což vše stvrzují svými podpisy.</w:t>
      </w:r>
    </w:p>
    <w:p w14:paraId="670A6DF3" w14:textId="0A7F4DE8" w:rsidR="00920487" w:rsidRDefault="00920487" w:rsidP="00392279">
      <w:pPr>
        <w:tabs>
          <w:tab w:val="left" w:pos="2633"/>
        </w:tabs>
        <w:spacing w:line="276" w:lineRule="auto"/>
        <w:jc w:val="both"/>
        <w:rPr>
          <w:b/>
          <w:bCs/>
          <w:sz w:val="24"/>
          <w:szCs w:val="24"/>
        </w:rPr>
      </w:pPr>
    </w:p>
    <w:p w14:paraId="4D1E9C42" w14:textId="77777777" w:rsidR="00392279" w:rsidRDefault="00392279" w:rsidP="00392279">
      <w:pPr>
        <w:tabs>
          <w:tab w:val="left" w:pos="2633"/>
        </w:tabs>
        <w:spacing w:line="276" w:lineRule="auto"/>
        <w:jc w:val="both"/>
        <w:rPr>
          <w:b/>
          <w:bCs/>
          <w:sz w:val="24"/>
          <w:szCs w:val="24"/>
        </w:rPr>
      </w:pPr>
    </w:p>
    <w:p w14:paraId="37763611" w14:textId="77777777" w:rsidR="0044326B" w:rsidRDefault="0044326B" w:rsidP="00392279">
      <w:pPr>
        <w:tabs>
          <w:tab w:val="left" w:pos="2633"/>
        </w:tabs>
        <w:spacing w:line="276" w:lineRule="auto"/>
        <w:jc w:val="both"/>
        <w:rPr>
          <w:b/>
          <w:bCs/>
          <w:sz w:val="24"/>
          <w:szCs w:val="24"/>
        </w:rPr>
      </w:pPr>
    </w:p>
    <w:p w14:paraId="5DB5295E" w14:textId="74D5399F" w:rsidR="0061011F" w:rsidRDefault="0061011F" w:rsidP="00392279">
      <w:pPr>
        <w:tabs>
          <w:tab w:val="left" w:pos="2633"/>
        </w:tabs>
        <w:spacing w:after="0" w:line="276" w:lineRule="auto"/>
        <w:jc w:val="both"/>
        <w:rPr>
          <w:sz w:val="24"/>
          <w:szCs w:val="24"/>
        </w:rPr>
      </w:pPr>
      <w:r w:rsidRPr="0061011F">
        <w:rPr>
          <w:sz w:val="24"/>
          <w:szCs w:val="24"/>
        </w:rPr>
        <w:t>Za poskytovatele</w:t>
      </w:r>
      <w:r w:rsidRPr="0061011F">
        <w:rPr>
          <w:sz w:val="24"/>
          <w:szCs w:val="24"/>
        </w:rPr>
        <w:tab/>
      </w:r>
      <w:r w:rsidRPr="0061011F">
        <w:rPr>
          <w:sz w:val="24"/>
          <w:szCs w:val="24"/>
        </w:rPr>
        <w:tab/>
      </w:r>
      <w:r w:rsidRPr="0061011F">
        <w:rPr>
          <w:sz w:val="24"/>
          <w:szCs w:val="24"/>
        </w:rPr>
        <w:tab/>
      </w:r>
      <w:r w:rsidRPr="0061011F">
        <w:rPr>
          <w:sz w:val="24"/>
          <w:szCs w:val="24"/>
        </w:rPr>
        <w:tab/>
      </w:r>
      <w:r w:rsidRPr="0061011F">
        <w:rPr>
          <w:sz w:val="24"/>
          <w:szCs w:val="24"/>
        </w:rPr>
        <w:tab/>
      </w:r>
      <w:r w:rsidRPr="0061011F">
        <w:rPr>
          <w:sz w:val="24"/>
          <w:szCs w:val="24"/>
        </w:rPr>
        <w:tab/>
      </w:r>
      <w:r w:rsidRPr="0061011F">
        <w:rPr>
          <w:sz w:val="24"/>
          <w:szCs w:val="24"/>
        </w:rPr>
        <w:tab/>
        <w:t>Za objednatele</w:t>
      </w:r>
    </w:p>
    <w:p w14:paraId="25B29CFF" w14:textId="24E714B6" w:rsidR="0061011F" w:rsidRDefault="0061011F" w:rsidP="00392279">
      <w:pPr>
        <w:tabs>
          <w:tab w:val="left" w:pos="2633"/>
        </w:tabs>
        <w:spacing w:after="0" w:line="276" w:lineRule="auto"/>
        <w:jc w:val="both"/>
        <w:rPr>
          <w:sz w:val="24"/>
          <w:szCs w:val="24"/>
        </w:rPr>
      </w:pPr>
      <w:r w:rsidRPr="00114FAC">
        <w:rPr>
          <w:sz w:val="24"/>
          <w:szCs w:val="24"/>
          <w:highlight w:val="yellow"/>
        </w:rPr>
        <w:t>V Třebíči dne XY.CX.2022</w:t>
      </w:r>
      <w:r w:rsidRPr="00114FAC">
        <w:rPr>
          <w:sz w:val="24"/>
          <w:szCs w:val="24"/>
          <w:highlight w:val="yellow"/>
        </w:rPr>
        <w:tab/>
      </w:r>
      <w:r w:rsidRPr="00114FAC">
        <w:rPr>
          <w:sz w:val="24"/>
          <w:szCs w:val="24"/>
          <w:highlight w:val="yellow"/>
        </w:rPr>
        <w:tab/>
      </w:r>
      <w:r w:rsidRPr="00114FAC">
        <w:rPr>
          <w:sz w:val="24"/>
          <w:szCs w:val="24"/>
          <w:highlight w:val="yellow"/>
        </w:rPr>
        <w:tab/>
      </w:r>
      <w:r w:rsidRPr="00114FAC">
        <w:rPr>
          <w:sz w:val="24"/>
          <w:szCs w:val="24"/>
          <w:highlight w:val="yellow"/>
        </w:rPr>
        <w:tab/>
      </w:r>
      <w:r w:rsidRPr="00114FAC">
        <w:rPr>
          <w:sz w:val="24"/>
          <w:szCs w:val="24"/>
          <w:highlight w:val="yellow"/>
        </w:rPr>
        <w:tab/>
      </w:r>
      <w:r w:rsidRPr="00114FAC">
        <w:rPr>
          <w:sz w:val="24"/>
          <w:szCs w:val="24"/>
          <w:highlight w:val="yellow"/>
        </w:rPr>
        <w:tab/>
      </w:r>
      <w:r w:rsidRPr="00114FAC">
        <w:rPr>
          <w:sz w:val="24"/>
          <w:szCs w:val="24"/>
          <w:highlight w:val="yellow"/>
        </w:rPr>
        <w:tab/>
        <w:t>V </w:t>
      </w:r>
      <w:r w:rsidR="0044326B" w:rsidRPr="00114FAC">
        <w:rPr>
          <w:sz w:val="24"/>
          <w:szCs w:val="24"/>
          <w:highlight w:val="yellow"/>
        </w:rPr>
        <w:t>…………</w:t>
      </w:r>
      <w:r w:rsidRPr="00114FAC">
        <w:rPr>
          <w:sz w:val="24"/>
          <w:szCs w:val="24"/>
          <w:highlight w:val="yellow"/>
        </w:rPr>
        <w:t xml:space="preserve"> dne XY.CX.2022</w:t>
      </w:r>
    </w:p>
    <w:p w14:paraId="3D9DF901" w14:textId="1F58AA51" w:rsidR="00920487" w:rsidRDefault="00920487" w:rsidP="00392279">
      <w:pPr>
        <w:tabs>
          <w:tab w:val="left" w:pos="2633"/>
        </w:tabs>
        <w:spacing w:after="0" w:line="276" w:lineRule="auto"/>
        <w:jc w:val="both"/>
        <w:rPr>
          <w:sz w:val="24"/>
          <w:szCs w:val="24"/>
        </w:rPr>
      </w:pPr>
    </w:p>
    <w:p w14:paraId="278AABC9" w14:textId="21B2A3DF" w:rsidR="00920487" w:rsidRDefault="00920487" w:rsidP="00392279">
      <w:pPr>
        <w:tabs>
          <w:tab w:val="left" w:pos="2633"/>
        </w:tabs>
        <w:spacing w:after="0" w:line="276" w:lineRule="auto"/>
        <w:jc w:val="both"/>
        <w:rPr>
          <w:sz w:val="24"/>
          <w:szCs w:val="24"/>
        </w:rPr>
      </w:pPr>
    </w:p>
    <w:p w14:paraId="5D455AF5" w14:textId="48BF44A4" w:rsidR="00920487" w:rsidRDefault="00920487" w:rsidP="00392279">
      <w:pPr>
        <w:tabs>
          <w:tab w:val="left" w:pos="2633"/>
        </w:tabs>
        <w:spacing w:after="0" w:line="276" w:lineRule="auto"/>
        <w:jc w:val="both"/>
        <w:rPr>
          <w:sz w:val="24"/>
          <w:szCs w:val="24"/>
        </w:rPr>
      </w:pPr>
    </w:p>
    <w:p w14:paraId="6CB92709" w14:textId="77777777" w:rsidR="00920487" w:rsidRDefault="00920487" w:rsidP="00392279">
      <w:pPr>
        <w:tabs>
          <w:tab w:val="left" w:pos="2633"/>
        </w:tabs>
        <w:spacing w:after="0" w:line="276" w:lineRule="auto"/>
        <w:jc w:val="both"/>
        <w:rPr>
          <w:sz w:val="24"/>
          <w:szCs w:val="24"/>
        </w:rPr>
      </w:pPr>
    </w:p>
    <w:p w14:paraId="224144E1" w14:textId="77777777" w:rsidR="00920487" w:rsidRDefault="00920487" w:rsidP="00392279">
      <w:pPr>
        <w:tabs>
          <w:tab w:val="left" w:pos="2633"/>
        </w:tabs>
        <w:spacing w:after="0" w:line="276" w:lineRule="auto"/>
        <w:jc w:val="both"/>
        <w:rPr>
          <w:sz w:val="24"/>
          <w:szCs w:val="24"/>
        </w:rPr>
      </w:pPr>
    </w:p>
    <w:p w14:paraId="2B029D0F" w14:textId="1E50219E" w:rsidR="0061011F" w:rsidRDefault="0061011F" w:rsidP="00392279">
      <w:pPr>
        <w:tabs>
          <w:tab w:val="left" w:pos="2633"/>
        </w:tabs>
        <w:spacing w:line="276" w:lineRule="auto"/>
        <w:jc w:val="both"/>
        <w:rPr>
          <w:sz w:val="24"/>
          <w:szCs w:val="24"/>
        </w:rPr>
      </w:pPr>
    </w:p>
    <w:p w14:paraId="534489DD" w14:textId="3C6DBA46" w:rsidR="0061011F" w:rsidRDefault="0061011F" w:rsidP="00392279">
      <w:pPr>
        <w:tabs>
          <w:tab w:val="left" w:pos="2633"/>
        </w:tabs>
        <w:spacing w:line="276" w:lineRule="auto"/>
        <w:jc w:val="both"/>
        <w:rPr>
          <w:sz w:val="24"/>
          <w:szCs w:val="24"/>
        </w:rPr>
      </w:pPr>
      <w:r>
        <w:rPr>
          <w:sz w:val="24"/>
          <w:szCs w:val="24"/>
        </w:rPr>
        <w:t>…………………………………………….</w:t>
      </w:r>
      <w:r>
        <w:rPr>
          <w:sz w:val="24"/>
          <w:szCs w:val="24"/>
        </w:rPr>
        <w:tab/>
      </w:r>
      <w:r>
        <w:rPr>
          <w:sz w:val="24"/>
          <w:szCs w:val="24"/>
        </w:rPr>
        <w:tab/>
      </w:r>
      <w:r>
        <w:rPr>
          <w:sz w:val="24"/>
          <w:szCs w:val="24"/>
        </w:rPr>
        <w:tab/>
      </w:r>
      <w:r>
        <w:rPr>
          <w:sz w:val="24"/>
          <w:szCs w:val="24"/>
        </w:rPr>
        <w:tab/>
        <w:t>…………………………………………….</w:t>
      </w:r>
    </w:p>
    <w:p w14:paraId="588FE8E5" w14:textId="1B38F28C" w:rsidR="0061011F" w:rsidRDefault="0061011F" w:rsidP="00392279">
      <w:pPr>
        <w:tabs>
          <w:tab w:val="left" w:pos="2633"/>
        </w:tabs>
        <w:spacing w:after="0" w:line="276" w:lineRule="auto"/>
        <w:jc w:val="both"/>
        <w:rPr>
          <w:sz w:val="24"/>
          <w:szCs w:val="24"/>
        </w:rPr>
      </w:pPr>
      <w:r>
        <w:rPr>
          <w:sz w:val="24"/>
          <w:szCs w:val="24"/>
        </w:rPr>
        <w:t>Ing. Jakub Pelikán</w:t>
      </w:r>
      <w:r w:rsidR="00920487">
        <w:rPr>
          <w:sz w:val="24"/>
          <w:szCs w:val="24"/>
        </w:rPr>
        <w:tab/>
      </w:r>
      <w:r w:rsidR="00920487">
        <w:rPr>
          <w:sz w:val="24"/>
          <w:szCs w:val="24"/>
        </w:rPr>
        <w:tab/>
      </w:r>
      <w:r w:rsidR="00920487">
        <w:rPr>
          <w:sz w:val="24"/>
          <w:szCs w:val="24"/>
        </w:rPr>
        <w:tab/>
      </w:r>
      <w:r w:rsidR="00920487">
        <w:rPr>
          <w:sz w:val="24"/>
          <w:szCs w:val="24"/>
        </w:rPr>
        <w:tab/>
      </w:r>
      <w:r w:rsidR="00920487">
        <w:rPr>
          <w:sz w:val="24"/>
          <w:szCs w:val="24"/>
        </w:rPr>
        <w:tab/>
      </w:r>
      <w:r w:rsidR="00920487">
        <w:rPr>
          <w:sz w:val="24"/>
          <w:szCs w:val="24"/>
        </w:rPr>
        <w:tab/>
      </w:r>
      <w:r w:rsidR="00920487" w:rsidRPr="00114FAC">
        <w:rPr>
          <w:sz w:val="24"/>
          <w:szCs w:val="24"/>
          <w:highlight w:val="yellow"/>
        </w:rPr>
        <w:t>Jméno příjmení</w:t>
      </w:r>
    </w:p>
    <w:p w14:paraId="3310860B" w14:textId="119C3AFE" w:rsidR="0061011F" w:rsidRPr="0061011F" w:rsidRDefault="00920487" w:rsidP="00392279">
      <w:pPr>
        <w:tabs>
          <w:tab w:val="left" w:pos="2633"/>
        </w:tabs>
        <w:spacing w:after="0" w:line="276" w:lineRule="auto"/>
        <w:jc w:val="both"/>
        <w:rPr>
          <w:sz w:val="24"/>
          <w:szCs w:val="24"/>
        </w:rPr>
      </w:pPr>
      <w:r>
        <w:rPr>
          <w:sz w:val="24"/>
          <w:szCs w:val="24"/>
        </w:rPr>
        <w:t>Jednatel společnosti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114FAC">
        <w:rPr>
          <w:sz w:val="24"/>
          <w:szCs w:val="24"/>
          <w:highlight w:val="yellow"/>
        </w:rPr>
        <w:t>Funkce</w:t>
      </w:r>
    </w:p>
    <w:sectPr w:rsidR="0061011F" w:rsidRPr="0061011F" w:rsidSect="009056B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2E61" w14:textId="77777777" w:rsidR="00D047B1" w:rsidRDefault="00D047B1" w:rsidP="0046701D">
      <w:pPr>
        <w:spacing w:after="0" w:line="240" w:lineRule="auto"/>
      </w:pPr>
      <w:r>
        <w:separator/>
      </w:r>
    </w:p>
  </w:endnote>
  <w:endnote w:type="continuationSeparator" w:id="0">
    <w:p w14:paraId="78119213" w14:textId="77777777" w:rsidR="00D047B1" w:rsidRDefault="00D047B1" w:rsidP="00467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E5EB" w14:textId="77777777" w:rsidR="0046701D" w:rsidRPr="00140C05" w:rsidRDefault="00EB7DE4" w:rsidP="00EB7DE4">
    <w:pPr>
      <w:pStyle w:val="Zpat"/>
      <w:jc w:val="center"/>
      <w:rPr>
        <w:rFonts w:asciiTheme="majorHAnsi" w:hAnsiTheme="majorHAnsi" w:cs="Times New Roman"/>
        <w:i/>
        <w:sz w:val="18"/>
        <w:szCs w:val="18"/>
      </w:rPr>
    </w:pPr>
    <w:r w:rsidRPr="00140C05">
      <w:rPr>
        <w:rFonts w:asciiTheme="majorHAnsi" w:hAnsiTheme="majorHAnsi" w:cs="Times New Roman"/>
        <w:i/>
        <w:sz w:val="18"/>
        <w:szCs w:val="18"/>
      </w:rPr>
      <w:t>Společnost zapsaná v obchodním rejstříku, vedeného Krajským soudem v Brně, oddíl C, vložka 85351.</w:t>
    </w:r>
  </w:p>
  <w:p w14:paraId="61B34009" w14:textId="499740D7" w:rsidR="00EB7DE4" w:rsidRPr="00140C05" w:rsidRDefault="00EB7DE4" w:rsidP="00EB7DE4">
    <w:pPr>
      <w:pStyle w:val="Zpat"/>
      <w:tabs>
        <w:tab w:val="left" w:pos="2268"/>
      </w:tabs>
      <w:jc w:val="center"/>
      <w:rPr>
        <w:rFonts w:asciiTheme="majorHAnsi" w:hAnsiTheme="majorHAnsi" w:cs="Times New Roman"/>
        <w:i/>
        <w:sz w:val="18"/>
        <w:szCs w:val="18"/>
      </w:rPr>
    </w:pPr>
    <w:r w:rsidRPr="00140C05">
      <w:rPr>
        <w:rFonts w:asciiTheme="majorHAnsi" w:hAnsiTheme="majorHAnsi" w:cs="Times New Roman"/>
        <w:i/>
        <w:sz w:val="18"/>
        <w:szCs w:val="18"/>
      </w:rPr>
      <w:t xml:space="preserve">Bankovní spojení: </w:t>
    </w:r>
    <w:r w:rsidR="00F75E2D">
      <w:rPr>
        <w:rFonts w:asciiTheme="majorHAnsi" w:hAnsiTheme="majorHAnsi" w:cs="Times New Roman"/>
        <w:i/>
        <w:sz w:val="18"/>
        <w:szCs w:val="18"/>
      </w:rPr>
      <w:t>KB a.s.</w:t>
    </w:r>
  </w:p>
  <w:p w14:paraId="34AC870A" w14:textId="63B8029A" w:rsidR="00D6777C" w:rsidRPr="00140C05" w:rsidRDefault="00D6777C" w:rsidP="00EB7DE4">
    <w:pPr>
      <w:pStyle w:val="Zpat"/>
      <w:tabs>
        <w:tab w:val="left" w:pos="2268"/>
      </w:tabs>
      <w:jc w:val="center"/>
      <w:rPr>
        <w:rFonts w:asciiTheme="majorHAnsi" w:hAnsiTheme="majorHAnsi" w:cs="Times New Roman"/>
        <w:i/>
        <w:sz w:val="18"/>
        <w:szCs w:val="18"/>
      </w:rPr>
    </w:pPr>
    <w:r w:rsidRPr="00140C05">
      <w:rPr>
        <w:rFonts w:asciiTheme="majorHAnsi" w:hAnsiTheme="majorHAnsi" w:cs="Times New Roman"/>
        <w:i/>
        <w:sz w:val="18"/>
        <w:szCs w:val="18"/>
      </w:rPr>
      <w:t xml:space="preserve">Číslo bankovního účtu: </w:t>
    </w:r>
    <w:r w:rsidR="00F75E2D" w:rsidRPr="00F75E2D">
      <w:rPr>
        <w:rFonts w:asciiTheme="majorHAnsi" w:hAnsiTheme="majorHAnsi" w:cs="Times New Roman"/>
        <w:i/>
        <w:sz w:val="18"/>
        <w:szCs w:val="18"/>
      </w:rPr>
      <w:t>123-1305840267/0100</w:t>
    </w:r>
  </w:p>
  <w:p w14:paraId="59C56871" w14:textId="77777777" w:rsidR="00EB7DE4" w:rsidRPr="0046701D" w:rsidRDefault="00EB7DE4" w:rsidP="00EB7DE4">
    <w:pPr>
      <w:pStyle w:val="Zpat"/>
      <w:tabs>
        <w:tab w:val="left" w:pos="2268"/>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AA3B" w14:textId="77777777" w:rsidR="00D047B1" w:rsidRDefault="00D047B1" w:rsidP="0046701D">
      <w:pPr>
        <w:spacing w:after="0" w:line="240" w:lineRule="auto"/>
      </w:pPr>
      <w:r>
        <w:separator/>
      </w:r>
    </w:p>
  </w:footnote>
  <w:footnote w:type="continuationSeparator" w:id="0">
    <w:p w14:paraId="2EF57EC5" w14:textId="77777777" w:rsidR="00D047B1" w:rsidRDefault="00D047B1" w:rsidP="00467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9679" w14:textId="77777777" w:rsidR="0046701D" w:rsidRPr="00140C05" w:rsidRDefault="00D6777C" w:rsidP="0046701D">
    <w:pPr>
      <w:pStyle w:val="Zhlav"/>
      <w:tabs>
        <w:tab w:val="left" w:pos="6521"/>
        <w:tab w:val="left" w:pos="7371"/>
      </w:tabs>
      <w:rPr>
        <w:rFonts w:asciiTheme="majorHAnsi" w:hAnsiTheme="majorHAnsi" w:cs="Times New Roman"/>
      </w:rPr>
    </w:pPr>
    <w:r w:rsidRPr="00140C05">
      <w:rPr>
        <w:rFonts w:asciiTheme="majorHAnsi" w:hAnsiTheme="majorHAnsi" w:cs="Times New Roman"/>
        <w:noProof/>
        <w:lang w:eastAsia="cs-CZ"/>
      </w:rPr>
      <w:drawing>
        <wp:anchor distT="0" distB="0" distL="114300" distR="114300" simplePos="0" relativeHeight="251658240" behindDoc="1" locked="0" layoutInCell="1" allowOverlap="1" wp14:anchorId="780E54B5" wp14:editId="2C7DD30C">
          <wp:simplePos x="0" y="0"/>
          <wp:positionH relativeFrom="column">
            <wp:posOffset>2157730</wp:posOffset>
          </wp:positionH>
          <wp:positionV relativeFrom="paragraph">
            <wp:posOffset>-163830</wp:posOffset>
          </wp:positionV>
          <wp:extent cx="1457325" cy="79184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ílá_F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91845"/>
                  </a:xfrm>
                  <a:prstGeom prst="rect">
                    <a:avLst/>
                  </a:prstGeom>
                </pic:spPr>
              </pic:pic>
            </a:graphicData>
          </a:graphic>
        </wp:anchor>
      </w:drawing>
    </w:r>
    <w:r w:rsidR="00F4788F">
      <w:rPr>
        <w:rFonts w:asciiTheme="majorHAnsi" w:hAnsiTheme="majorHAnsi" w:cs="Times New Roman"/>
      </w:rPr>
      <w:t>FITNEMA</w:t>
    </w:r>
    <w:r w:rsidR="005676E7">
      <w:rPr>
        <w:rFonts w:asciiTheme="majorHAnsi" w:hAnsiTheme="majorHAnsi" w:cs="Times New Roman"/>
      </w:rPr>
      <w:t xml:space="preserve"> </w:t>
    </w:r>
    <w:r w:rsidR="00F4788F">
      <w:rPr>
        <w:rFonts w:asciiTheme="majorHAnsi" w:hAnsiTheme="majorHAnsi" w:cs="Times New Roman"/>
      </w:rPr>
      <w:t>s.r.o.</w:t>
    </w:r>
    <w:r w:rsidR="00F4788F">
      <w:rPr>
        <w:rFonts w:asciiTheme="majorHAnsi" w:hAnsiTheme="majorHAnsi" w:cs="Times New Roman"/>
      </w:rPr>
      <w:tab/>
    </w:r>
    <w:r w:rsidR="00F06305">
      <w:rPr>
        <w:rFonts w:asciiTheme="majorHAnsi" w:hAnsiTheme="majorHAnsi" w:cs="Times New Roman"/>
      </w:rPr>
      <w:tab/>
    </w:r>
    <w:r w:rsidR="0046701D" w:rsidRPr="00140C05">
      <w:rPr>
        <w:rFonts w:asciiTheme="majorHAnsi" w:hAnsiTheme="majorHAnsi" w:cs="Times New Roman"/>
      </w:rPr>
      <w:t xml:space="preserve">IČO: </w:t>
    </w:r>
    <w:r w:rsidR="0046701D" w:rsidRPr="00140C05">
      <w:rPr>
        <w:rFonts w:asciiTheme="majorHAnsi" w:hAnsiTheme="majorHAnsi" w:cs="Times New Roman"/>
      </w:rPr>
      <w:tab/>
      <w:t>035 54 104</w:t>
    </w:r>
    <w:r w:rsidR="0046701D" w:rsidRPr="00140C05">
      <w:rPr>
        <w:rFonts w:asciiTheme="majorHAnsi" w:hAnsiTheme="majorHAnsi" w:cs="Times New Roman"/>
      </w:rPr>
      <w:tab/>
    </w:r>
  </w:p>
  <w:p w14:paraId="683D9165" w14:textId="227B56FF" w:rsidR="0046701D" w:rsidRPr="00140C05" w:rsidRDefault="00F81486" w:rsidP="0046701D">
    <w:pPr>
      <w:pStyle w:val="Zhlav"/>
      <w:tabs>
        <w:tab w:val="left" w:pos="6521"/>
        <w:tab w:val="left" w:pos="6804"/>
        <w:tab w:val="left" w:pos="7371"/>
      </w:tabs>
      <w:rPr>
        <w:rFonts w:asciiTheme="majorHAnsi" w:hAnsiTheme="majorHAnsi" w:cs="Times New Roman"/>
      </w:rPr>
    </w:pPr>
    <w:r>
      <w:rPr>
        <w:rFonts w:asciiTheme="majorHAnsi" w:hAnsiTheme="majorHAnsi" w:cs="Times New Roman"/>
      </w:rPr>
      <w:t>U Obůrky 823/5</w:t>
    </w:r>
    <w:r w:rsidR="00F4788F">
      <w:rPr>
        <w:rFonts w:asciiTheme="majorHAnsi" w:hAnsiTheme="majorHAnsi" w:cs="Times New Roman"/>
      </w:rPr>
      <w:tab/>
    </w:r>
    <w:r w:rsidR="00F06305">
      <w:rPr>
        <w:rFonts w:asciiTheme="majorHAnsi" w:hAnsiTheme="majorHAnsi" w:cs="Times New Roman"/>
      </w:rPr>
      <w:tab/>
    </w:r>
    <w:r w:rsidR="0046701D" w:rsidRPr="00140C05">
      <w:rPr>
        <w:rFonts w:asciiTheme="majorHAnsi" w:hAnsiTheme="majorHAnsi" w:cs="Times New Roman"/>
      </w:rPr>
      <w:t xml:space="preserve">DIČ: </w:t>
    </w:r>
    <w:r w:rsidR="0046701D" w:rsidRPr="00140C05">
      <w:rPr>
        <w:rFonts w:asciiTheme="majorHAnsi" w:hAnsiTheme="majorHAnsi" w:cs="Times New Roman"/>
      </w:rPr>
      <w:tab/>
      <w:t>CZ03554104</w:t>
    </w:r>
  </w:p>
  <w:p w14:paraId="1CFFD00C" w14:textId="77777777" w:rsidR="0046701D" w:rsidRPr="00140C05" w:rsidRDefault="00F4788F" w:rsidP="0046701D">
    <w:pPr>
      <w:pStyle w:val="Zhlav"/>
      <w:tabs>
        <w:tab w:val="left" w:pos="6521"/>
        <w:tab w:val="left" w:pos="6804"/>
        <w:tab w:val="left" w:pos="7371"/>
      </w:tabs>
      <w:rPr>
        <w:rFonts w:asciiTheme="majorHAnsi" w:hAnsiTheme="majorHAnsi" w:cs="Times New Roman"/>
      </w:rPr>
    </w:pPr>
    <w:r>
      <w:rPr>
        <w:rFonts w:asciiTheme="majorHAnsi" w:hAnsiTheme="majorHAnsi" w:cs="Times New Roman"/>
      </w:rPr>
      <w:t>674 01 Třebíč</w:t>
    </w:r>
    <w:r>
      <w:rPr>
        <w:rFonts w:asciiTheme="majorHAnsi" w:hAnsiTheme="majorHAnsi" w:cs="Times New Roman"/>
      </w:rPr>
      <w:tab/>
    </w:r>
    <w:r w:rsidR="00F06305">
      <w:rPr>
        <w:rFonts w:asciiTheme="majorHAnsi" w:hAnsiTheme="majorHAnsi" w:cs="Times New Roman"/>
      </w:rPr>
      <w:tab/>
    </w:r>
    <w:r w:rsidR="005676E7" w:rsidRPr="00140C05">
      <w:rPr>
        <w:rFonts w:asciiTheme="majorHAnsi" w:hAnsiTheme="majorHAnsi" w:cs="Times New Roman"/>
      </w:rPr>
      <w:t>ID dat.</w:t>
    </w:r>
    <w:r w:rsidR="005676E7" w:rsidRPr="00140C05">
      <w:rPr>
        <w:rFonts w:asciiTheme="majorHAnsi" w:hAnsiTheme="majorHAnsi" w:cs="Times New Roman"/>
      </w:rPr>
      <w:tab/>
      <w:t>q2qr84c</w:t>
    </w:r>
  </w:p>
  <w:p w14:paraId="1CDD159B" w14:textId="77777777" w:rsidR="00D6777C" w:rsidRPr="00140C05" w:rsidRDefault="009C4254" w:rsidP="0046701D">
    <w:pPr>
      <w:pStyle w:val="Zhlav"/>
      <w:tabs>
        <w:tab w:val="left" w:pos="6521"/>
        <w:tab w:val="left" w:pos="6804"/>
        <w:tab w:val="left" w:pos="7371"/>
      </w:tabs>
      <w:rPr>
        <w:rFonts w:asciiTheme="majorHAnsi" w:hAnsiTheme="majorHAnsi" w:cs="Times New Roman"/>
      </w:rPr>
    </w:pPr>
    <w:r>
      <w:rPr>
        <w:rFonts w:asciiTheme="majorHAnsi" w:hAnsiTheme="majorHAnsi" w:cs="Times New Roman"/>
      </w:rPr>
      <w:tab/>
    </w:r>
    <w:r w:rsidR="00F06305">
      <w:rPr>
        <w:rFonts w:asciiTheme="majorHAnsi" w:hAnsiTheme="majorHAnsi" w:cs="Times New Roman"/>
      </w:rPr>
      <w:tab/>
    </w:r>
  </w:p>
  <w:p w14:paraId="6892AC74" w14:textId="77777777" w:rsidR="005676E7" w:rsidRDefault="005676E7" w:rsidP="005676E7">
    <w:pPr>
      <w:pStyle w:val="Zhlav"/>
      <w:pBdr>
        <w:bottom w:val="single" w:sz="6" w:space="1" w:color="auto"/>
      </w:pBdr>
      <w:tabs>
        <w:tab w:val="left" w:pos="1134"/>
        <w:tab w:val="left" w:pos="6521"/>
        <w:tab w:val="left" w:pos="7371"/>
      </w:tabs>
      <w:rPr>
        <w:rFonts w:asciiTheme="majorHAnsi" w:hAnsiTheme="majorHAnsi" w:cs="Times New Roman"/>
      </w:rPr>
    </w:pPr>
    <w:r w:rsidRPr="00140C05">
      <w:rPr>
        <w:rFonts w:asciiTheme="majorHAnsi" w:hAnsiTheme="majorHAnsi" w:cs="Times New Roman"/>
      </w:rPr>
      <w:t xml:space="preserve">Tel.: </w:t>
    </w:r>
    <w:r>
      <w:rPr>
        <w:rFonts w:asciiTheme="majorHAnsi" w:hAnsiTheme="majorHAnsi" w:cs="Times New Roman"/>
      </w:rPr>
      <w:tab/>
    </w:r>
    <w:r w:rsidRPr="00140C05">
      <w:rPr>
        <w:rFonts w:asciiTheme="majorHAnsi" w:hAnsiTheme="majorHAnsi" w:cs="Times New Roman"/>
        <w:lang w:val="en-US"/>
      </w:rPr>
      <w:t>+</w:t>
    </w:r>
    <w:r w:rsidRPr="00140C05">
      <w:rPr>
        <w:rFonts w:asciiTheme="majorHAnsi" w:hAnsiTheme="majorHAnsi" w:cs="Times New Roman"/>
      </w:rPr>
      <w:t>420 775 265 303</w:t>
    </w:r>
    <w:r w:rsidR="0046701D" w:rsidRPr="00140C05">
      <w:rPr>
        <w:rFonts w:asciiTheme="majorHAnsi" w:hAnsiTheme="majorHAnsi" w:cs="Times New Roman"/>
      </w:rPr>
      <w:tab/>
    </w:r>
    <w:r w:rsidR="0046701D" w:rsidRPr="00140C05">
      <w:rPr>
        <w:rFonts w:asciiTheme="majorHAnsi" w:hAnsiTheme="majorHAnsi" w:cs="Times New Roman"/>
      </w:rPr>
      <w:tab/>
    </w:r>
  </w:p>
  <w:p w14:paraId="5DEED37A" w14:textId="77777777" w:rsidR="005676E7" w:rsidRPr="00202B54" w:rsidRDefault="0046701D" w:rsidP="005676E7">
    <w:pPr>
      <w:pStyle w:val="Zhlav"/>
      <w:pBdr>
        <w:bottom w:val="single" w:sz="6" w:space="1" w:color="auto"/>
      </w:pBdr>
      <w:tabs>
        <w:tab w:val="left" w:pos="1134"/>
        <w:tab w:val="left" w:pos="6521"/>
        <w:tab w:val="left" w:pos="7371"/>
      </w:tabs>
    </w:pPr>
    <w:r w:rsidRPr="00140C05">
      <w:rPr>
        <w:rFonts w:asciiTheme="majorHAnsi" w:hAnsiTheme="majorHAnsi" w:cs="Times New Roman"/>
      </w:rPr>
      <w:t>E-mail:</w:t>
    </w:r>
    <w:r w:rsidR="005676E7">
      <w:rPr>
        <w:rFonts w:asciiTheme="majorHAnsi" w:hAnsiTheme="majorHAnsi" w:cs="Times New Roman"/>
      </w:rPr>
      <w:tab/>
    </w:r>
    <w:r w:rsidR="00202B54">
      <w:rPr>
        <w:rFonts w:asciiTheme="majorHAnsi" w:hAnsiTheme="majorHAnsi" w:cs="Times New Roman"/>
      </w:rPr>
      <w:t>i</w:t>
    </w:r>
    <w:r w:rsidR="00202B54">
      <w:t>nfo@fitnema.com</w:t>
    </w:r>
  </w:p>
  <w:p w14:paraId="2E33DA65" w14:textId="77777777" w:rsidR="00FC4734" w:rsidRPr="0046701D" w:rsidRDefault="00FC4734" w:rsidP="0046701D">
    <w:pPr>
      <w:pStyle w:val="Zhlav"/>
      <w:tabs>
        <w:tab w:val="left" w:pos="6521"/>
        <w:tab w:val="left" w:pos="7371"/>
      </w:tabs>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5F51"/>
    <w:multiLevelType w:val="hybridMultilevel"/>
    <w:tmpl w:val="CCA438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282819"/>
    <w:multiLevelType w:val="hybridMultilevel"/>
    <w:tmpl w:val="32F40F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474A88"/>
    <w:multiLevelType w:val="multilevel"/>
    <w:tmpl w:val="297CD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4C147E"/>
    <w:multiLevelType w:val="hybridMultilevel"/>
    <w:tmpl w:val="AAC6F9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D34879"/>
    <w:multiLevelType w:val="hybridMultilevel"/>
    <w:tmpl w:val="0F020E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4B594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AB38F9"/>
    <w:multiLevelType w:val="hybridMultilevel"/>
    <w:tmpl w:val="5A26E54E"/>
    <w:lvl w:ilvl="0" w:tplc="66E607F4">
      <w:start w:val="1"/>
      <w:numFmt w:val="decimal"/>
      <w:lvlText w:val="%1."/>
      <w:lvlJc w:val="left"/>
      <w:pPr>
        <w:ind w:left="1428" w:hanging="360"/>
      </w:pPr>
      <w:rPr>
        <w:sz w:val="22"/>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26733BEC"/>
    <w:multiLevelType w:val="hybridMultilevel"/>
    <w:tmpl w:val="164A9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8F0A82"/>
    <w:multiLevelType w:val="hybridMultilevel"/>
    <w:tmpl w:val="E03C1B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F16E8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983936"/>
    <w:multiLevelType w:val="hybridMultilevel"/>
    <w:tmpl w:val="6BB2ED10"/>
    <w:lvl w:ilvl="0" w:tplc="04050001">
      <w:start w:val="1"/>
      <w:numFmt w:val="bullet"/>
      <w:lvlText w:val=""/>
      <w:lvlJc w:val="left"/>
      <w:pPr>
        <w:ind w:left="3240" w:hanging="360"/>
      </w:pPr>
      <w:rPr>
        <w:rFonts w:ascii="Symbol" w:hAnsi="Symbol" w:hint="default"/>
      </w:rPr>
    </w:lvl>
    <w:lvl w:ilvl="1" w:tplc="04050003">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11" w15:restartNumberingAfterBreak="0">
    <w:nsid w:val="42935256"/>
    <w:multiLevelType w:val="hybridMultilevel"/>
    <w:tmpl w:val="EE688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194551"/>
    <w:multiLevelType w:val="hybridMultilevel"/>
    <w:tmpl w:val="4A04D0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8E150D"/>
    <w:multiLevelType w:val="multilevel"/>
    <w:tmpl w:val="90126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4D3E7C"/>
    <w:multiLevelType w:val="hybridMultilevel"/>
    <w:tmpl w:val="8D543A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544DDB"/>
    <w:multiLevelType w:val="multilevel"/>
    <w:tmpl w:val="361EAEE6"/>
    <w:lvl w:ilvl="0">
      <w:start w:val="4"/>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15:restartNumberingAfterBreak="0">
    <w:nsid w:val="4F5951FE"/>
    <w:multiLevelType w:val="hybridMultilevel"/>
    <w:tmpl w:val="E3E089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A951CF"/>
    <w:multiLevelType w:val="hybridMultilevel"/>
    <w:tmpl w:val="E7567E8E"/>
    <w:lvl w:ilvl="0" w:tplc="8D36BA0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1CE2053"/>
    <w:multiLevelType w:val="hybridMultilevel"/>
    <w:tmpl w:val="A70CE80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55C9525F"/>
    <w:multiLevelType w:val="hybridMultilevel"/>
    <w:tmpl w:val="8650325C"/>
    <w:lvl w:ilvl="0" w:tplc="6FBC0516">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16946D0"/>
    <w:multiLevelType w:val="hybridMultilevel"/>
    <w:tmpl w:val="C8945D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912F7A"/>
    <w:multiLevelType w:val="multilevel"/>
    <w:tmpl w:val="3426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CB1F85"/>
    <w:multiLevelType w:val="hybridMultilevel"/>
    <w:tmpl w:val="011CEB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AC76EB"/>
    <w:multiLevelType w:val="hybridMultilevel"/>
    <w:tmpl w:val="7FCAD85E"/>
    <w:lvl w:ilvl="0" w:tplc="75DC1E7A">
      <w:start w:val="1"/>
      <w:numFmt w:val="decimal"/>
      <w:lvlText w:val="%1."/>
      <w:lvlJc w:val="left"/>
      <w:pPr>
        <w:ind w:left="720" w:hanging="360"/>
      </w:pPr>
      <w:rPr>
        <w:rFonts w:hint="default"/>
        <w:b w:val="0"/>
        <w:bCs w:val="0"/>
        <w:sz w:val="22"/>
        <w:szCs w:val="22"/>
      </w:rPr>
    </w:lvl>
    <w:lvl w:ilvl="1" w:tplc="04050001">
      <w:start w:val="1"/>
      <w:numFmt w:val="bullet"/>
      <w:lvlText w:val=""/>
      <w:lvlJc w:val="left"/>
      <w:pPr>
        <w:ind w:left="1068" w:hanging="360"/>
      </w:pPr>
      <w:rPr>
        <w:rFonts w:ascii="Symbol" w:hAnsi="Symbol" w:hint="default"/>
      </w:rPr>
    </w:lvl>
    <w:lvl w:ilvl="2" w:tplc="04050001">
      <w:start w:val="1"/>
      <w:numFmt w:val="bullet"/>
      <w:lvlText w:val=""/>
      <w:lvlJc w:val="left"/>
      <w:pPr>
        <w:ind w:left="1068" w:hanging="360"/>
      </w:pPr>
      <w:rPr>
        <w:rFonts w:ascii="Symbol" w:hAnsi="Symbol"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9A1937"/>
    <w:multiLevelType w:val="hybridMultilevel"/>
    <w:tmpl w:val="3880F7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144DD5"/>
    <w:multiLevelType w:val="hybridMultilevel"/>
    <w:tmpl w:val="7224392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A46481F"/>
    <w:multiLevelType w:val="hybridMultilevel"/>
    <w:tmpl w:val="2AA66DF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7" w15:restartNumberingAfterBreak="0">
    <w:nsid w:val="6AF74181"/>
    <w:multiLevelType w:val="hybridMultilevel"/>
    <w:tmpl w:val="8ABA6A5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E701C7F"/>
    <w:multiLevelType w:val="hybridMultilevel"/>
    <w:tmpl w:val="522CCD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C91CC6"/>
    <w:multiLevelType w:val="hybridMultilevel"/>
    <w:tmpl w:val="724C58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E81954"/>
    <w:multiLevelType w:val="hybridMultilevel"/>
    <w:tmpl w:val="C13A42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7B42664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831D18"/>
    <w:multiLevelType w:val="hybridMultilevel"/>
    <w:tmpl w:val="CA9A2D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7DA3341E"/>
    <w:multiLevelType w:val="hybridMultilevel"/>
    <w:tmpl w:val="B614C222"/>
    <w:lvl w:ilvl="0" w:tplc="2E60A7D8">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83006392">
    <w:abstractNumId w:val="28"/>
  </w:num>
  <w:num w:numId="2" w16cid:durableId="91560861">
    <w:abstractNumId w:val="24"/>
  </w:num>
  <w:num w:numId="3" w16cid:durableId="382144169">
    <w:abstractNumId w:val="11"/>
  </w:num>
  <w:num w:numId="4" w16cid:durableId="250240495">
    <w:abstractNumId w:val="3"/>
  </w:num>
  <w:num w:numId="5" w16cid:durableId="260336979">
    <w:abstractNumId w:val="8"/>
  </w:num>
  <w:num w:numId="6" w16cid:durableId="613052260">
    <w:abstractNumId w:val="32"/>
  </w:num>
  <w:num w:numId="7" w16cid:durableId="1659380555">
    <w:abstractNumId w:val="17"/>
  </w:num>
  <w:num w:numId="8" w16cid:durableId="647631680">
    <w:abstractNumId w:val="4"/>
  </w:num>
  <w:num w:numId="9" w16cid:durableId="1204291433">
    <w:abstractNumId w:val="1"/>
  </w:num>
  <w:num w:numId="10" w16cid:durableId="1995526951">
    <w:abstractNumId w:val="20"/>
  </w:num>
  <w:num w:numId="11" w16cid:durableId="945699127">
    <w:abstractNumId w:val="30"/>
  </w:num>
  <w:num w:numId="12" w16cid:durableId="1785416131">
    <w:abstractNumId w:val="27"/>
  </w:num>
  <w:num w:numId="13" w16cid:durableId="1681808918">
    <w:abstractNumId w:val="26"/>
  </w:num>
  <w:num w:numId="14" w16cid:durableId="1656883753">
    <w:abstractNumId w:val="22"/>
  </w:num>
  <w:num w:numId="15" w16cid:durableId="1630894539">
    <w:abstractNumId w:val="0"/>
  </w:num>
  <w:num w:numId="16" w16cid:durableId="434327886">
    <w:abstractNumId w:val="29"/>
  </w:num>
  <w:num w:numId="17" w16cid:durableId="594363785">
    <w:abstractNumId w:val="14"/>
  </w:num>
  <w:num w:numId="18" w16cid:durableId="647170277">
    <w:abstractNumId w:val="19"/>
  </w:num>
  <w:num w:numId="19" w16cid:durableId="347608875">
    <w:abstractNumId w:val="12"/>
  </w:num>
  <w:num w:numId="20" w16cid:durableId="1058356611">
    <w:abstractNumId w:val="7"/>
  </w:num>
  <w:num w:numId="21" w16cid:durableId="1213152838">
    <w:abstractNumId w:val="18"/>
  </w:num>
  <w:num w:numId="22" w16cid:durableId="1613705182">
    <w:abstractNumId w:val="6"/>
  </w:num>
  <w:num w:numId="23" w16cid:durableId="2706803">
    <w:abstractNumId w:val="25"/>
  </w:num>
  <w:num w:numId="24" w16cid:durableId="929002465">
    <w:abstractNumId w:val="16"/>
  </w:num>
  <w:num w:numId="25" w16cid:durableId="230308204">
    <w:abstractNumId w:val="15"/>
  </w:num>
  <w:num w:numId="26" w16cid:durableId="1182548717">
    <w:abstractNumId w:val="9"/>
  </w:num>
  <w:num w:numId="27" w16cid:durableId="233592865">
    <w:abstractNumId w:val="5"/>
  </w:num>
  <w:num w:numId="28" w16cid:durableId="494105183">
    <w:abstractNumId w:val="31"/>
  </w:num>
  <w:num w:numId="29" w16cid:durableId="1180117382">
    <w:abstractNumId w:val="23"/>
  </w:num>
  <w:num w:numId="30" w16cid:durableId="406878257">
    <w:abstractNumId w:val="10"/>
  </w:num>
  <w:num w:numId="31" w16cid:durableId="1960644891">
    <w:abstractNumId w:val="33"/>
  </w:num>
  <w:num w:numId="32" w16cid:durableId="6099956">
    <w:abstractNumId w:val="2"/>
  </w:num>
  <w:num w:numId="33" w16cid:durableId="1329405592">
    <w:abstractNumId w:val="13"/>
  </w:num>
  <w:num w:numId="34" w16cid:durableId="12515000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12"/>
    <w:rsid w:val="00022773"/>
    <w:rsid w:val="00031FA7"/>
    <w:rsid w:val="00033B0D"/>
    <w:rsid w:val="00043BA7"/>
    <w:rsid w:val="00045C3B"/>
    <w:rsid w:val="00082A3B"/>
    <w:rsid w:val="001021DA"/>
    <w:rsid w:val="00114FAC"/>
    <w:rsid w:val="001167EF"/>
    <w:rsid w:val="00140C05"/>
    <w:rsid w:val="0014308F"/>
    <w:rsid w:val="00151CEC"/>
    <w:rsid w:val="00172DEC"/>
    <w:rsid w:val="001778CC"/>
    <w:rsid w:val="001C1BC6"/>
    <w:rsid w:val="00202B54"/>
    <w:rsid w:val="00211F32"/>
    <w:rsid w:val="00224E8E"/>
    <w:rsid w:val="0023033C"/>
    <w:rsid w:val="00240574"/>
    <w:rsid w:val="002822AA"/>
    <w:rsid w:val="002B39BC"/>
    <w:rsid w:val="00301BD0"/>
    <w:rsid w:val="00304B7E"/>
    <w:rsid w:val="00346BCA"/>
    <w:rsid w:val="00392279"/>
    <w:rsid w:val="003C35A5"/>
    <w:rsid w:val="003D7F28"/>
    <w:rsid w:val="003F04F8"/>
    <w:rsid w:val="00401BBA"/>
    <w:rsid w:val="0041589C"/>
    <w:rsid w:val="004239C6"/>
    <w:rsid w:val="00436D2D"/>
    <w:rsid w:val="0044326B"/>
    <w:rsid w:val="0045559B"/>
    <w:rsid w:val="0045600A"/>
    <w:rsid w:val="00456276"/>
    <w:rsid w:val="0046701D"/>
    <w:rsid w:val="004B7227"/>
    <w:rsid w:val="004C16CD"/>
    <w:rsid w:val="004F4B0D"/>
    <w:rsid w:val="004F6BDF"/>
    <w:rsid w:val="004F6D79"/>
    <w:rsid w:val="00514B72"/>
    <w:rsid w:val="005432EE"/>
    <w:rsid w:val="005676E7"/>
    <w:rsid w:val="005923EC"/>
    <w:rsid w:val="0059433B"/>
    <w:rsid w:val="005B3A06"/>
    <w:rsid w:val="005F3FC3"/>
    <w:rsid w:val="0061011F"/>
    <w:rsid w:val="0062588A"/>
    <w:rsid w:val="00626753"/>
    <w:rsid w:val="0064055E"/>
    <w:rsid w:val="00646640"/>
    <w:rsid w:val="0065303F"/>
    <w:rsid w:val="0066031A"/>
    <w:rsid w:val="006654C8"/>
    <w:rsid w:val="00676135"/>
    <w:rsid w:val="006B1963"/>
    <w:rsid w:val="006E20BA"/>
    <w:rsid w:val="007146BC"/>
    <w:rsid w:val="00725780"/>
    <w:rsid w:val="00742670"/>
    <w:rsid w:val="00752A2F"/>
    <w:rsid w:val="007744DF"/>
    <w:rsid w:val="007920D1"/>
    <w:rsid w:val="00797C72"/>
    <w:rsid w:val="007B2AF1"/>
    <w:rsid w:val="007C72F0"/>
    <w:rsid w:val="007D73CD"/>
    <w:rsid w:val="007E6D72"/>
    <w:rsid w:val="00814717"/>
    <w:rsid w:val="00825E17"/>
    <w:rsid w:val="0088703E"/>
    <w:rsid w:val="008A0FB3"/>
    <w:rsid w:val="008A774E"/>
    <w:rsid w:val="008B2ECA"/>
    <w:rsid w:val="008E77E5"/>
    <w:rsid w:val="009056B3"/>
    <w:rsid w:val="009165E8"/>
    <w:rsid w:val="00920487"/>
    <w:rsid w:val="00920559"/>
    <w:rsid w:val="00922FA0"/>
    <w:rsid w:val="009C4254"/>
    <w:rsid w:val="00A2222B"/>
    <w:rsid w:val="00A54C02"/>
    <w:rsid w:val="00A62D38"/>
    <w:rsid w:val="00A92FE0"/>
    <w:rsid w:val="00AF7725"/>
    <w:rsid w:val="00B233E1"/>
    <w:rsid w:val="00B66CC7"/>
    <w:rsid w:val="00B73FC0"/>
    <w:rsid w:val="00B820DD"/>
    <w:rsid w:val="00B84243"/>
    <w:rsid w:val="00BA443A"/>
    <w:rsid w:val="00BB2E62"/>
    <w:rsid w:val="00C222F2"/>
    <w:rsid w:val="00C4640A"/>
    <w:rsid w:val="00CB749A"/>
    <w:rsid w:val="00CD6F3A"/>
    <w:rsid w:val="00CF3A50"/>
    <w:rsid w:val="00D047B1"/>
    <w:rsid w:val="00D31610"/>
    <w:rsid w:val="00D375BA"/>
    <w:rsid w:val="00D6777C"/>
    <w:rsid w:val="00DE2FDE"/>
    <w:rsid w:val="00DE7A72"/>
    <w:rsid w:val="00E17AFF"/>
    <w:rsid w:val="00E2059D"/>
    <w:rsid w:val="00E3146C"/>
    <w:rsid w:val="00E3624D"/>
    <w:rsid w:val="00E43FFF"/>
    <w:rsid w:val="00EB035C"/>
    <w:rsid w:val="00EB3512"/>
    <w:rsid w:val="00EB7DE4"/>
    <w:rsid w:val="00EC7B2A"/>
    <w:rsid w:val="00EE76E5"/>
    <w:rsid w:val="00EF1B7E"/>
    <w:rsid w:val="00EF1ED9"/>
    <w:rsid w:val="00EF3CEB"/>
    <w:rsid w:val="00F06305"/>
    <w:rsid w:val="00F4788F"/>
    <w:rsid w:val="00F75E2D"/>
    <w:rsid w:val="00F81486"/>
    <w:rsid w:val="00FC4734"/>
    <w:rsid w:val="00FD1232"/>
    <w:rsid w:val="00FE706D"/>
    <w:rsid w:val="00FF0C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E4F03F"/>
  <w15:docId w15:val="{3730831F-AF32-46E8-973A-05721B94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6D7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70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701D"/>
  </w:style>
  <w:style w:type="paragraph" w:styleId="Zpat">
    <w:name w:val="footer"/>
    <w:basedOn w:val="Normln"/>
    <w:link w:val="ZpatChar"/>
    <w:uiPriority w:val="99"/>
    <w:unhideWhenUsed/>
    <w:rsid w:val="0046701D"/>
    <w:pPr>
      <w:tabs>
        <w:tab w:val="center" w:pos="4536"/>
        <w:tab w:val="right" w:pos="9072"/>
      </w:tabs>
      <w:spacing w:after="0" w:line="240" w:lineRule="auto"/>
    </w:pPr>
  </w:style>
  <w:style w:type="character" w:customStyle="1" w:styleId="ZpatChar">
    <w:name w:val="Zápatí Char"/>
    <w:basedOn w:val="Standardnpsmoodstavce"/>
    <w:link w:val="Zpat"/>
    <w:uiPriority w:val="99"/>
    <w:rsid w:val="0046701D"/>
  </w:style>
  <w:style w:type="character" w:styleId="Hypertextovodkaz">
    <w:name w:val="Hyperlink"/>
    <w:basedOn w:val="Standardnpsmoodstavce"/>
    <w:uiPriority w:val="99"/>
    <w:unhideWhenUsed/>
    <w:rsid w:val="00FC4734"/>
    <w:rPr>
      <w:color w:val="0563C1" w:themeColor="hyperlink"/>
      <w:u w:val="single"/>
    </w:rPr>
  </w:style>
  <w:style w:type="paragraph" w:styleId="Odstavecseseznamem">
    <w:name w:val="List Paragraph"/>
    <w:basedOn w:val="Normln"/>
    <w:uiPriority w:val="34"/>
    <w:qFormat/>
    <w:rsid w:val="00EF1ED9"/>
    <w:pPr>
      <w:ind w:left="720"/>
      <w:contextualSpacing/>
    </w:pPr>
  </w:style>
  <w:style w:type="character" w:styleId="Nevyeenzmnka">
    <w:name w:val="Unresolved Mention"/>
    <w:basedOn w:val="Standardnpsmoodstavce"/>
    <w:uiPriority w:val="99"/>
    <w:semiHidden/>
    <w:unhideWhenUsed/>
    <w:rsid w:val="00202B54"/>
    <w:rPr>
      <w:color w:val="808080"/>
      <w:shd w:val="clear" w:color="auto" w:fill="E6E6E6"/>
    </w:rPr>
  </w:style>
  <w:style w:type="paragraph" w:styleId="Textbubliny">
    <w:name w:val="Balloon Text"/>
    <w:basedOn w:val="Normln"/>
    <w:link w:val="TextbublinyChar"/>
    <w:uiPriority w:val="99"/>
    <w:semiHidden/>
    <w:unhideWhenUsed/>
    <w:rsid w:val="00BB2E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2E62"/>
    <w:rPr>
      <w:rFonts w:ascii="Segoe UI" w:hAnsi="Segoe UI" w:cs="Segoe UI"/>
      <w:sz w:val="18"/>
      <w:szCs w:val="18"/>
    </w:rPr>
  </w:style>
  <w:style w:type="table" w:styleId="Mkatabulky">
    <w:name w:val="Table Grid"/>
    <w:basedOn w:val="Normlntabulka"/>
    <w:uiPriority w:val="39"/>
    <w:rsid w:val="004F6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3FC3"/>
    <w:pPr>
      <w:autoSpaceDE w:val="0"/>
      <w:autoSpaceDN w:val="0"/>
      <w:adjustRightInd w:val="0"/>
      <w:spacing w:after="0" w:line="240" w:lineRule="auto"/>
    </w:pPr>
    <w:rPr>
      <w:rFonts w:ascii="Tahoma" w:hAnsi="Tahoma" w:cs="Tahoma"/>
      <w:color w:val="000000"/>
      <w:sz w:val="24"/>
      <w:szCs w:val="24"/>
    </w:rPr>
  </w:style>
  <w:style w:type="paragraph" w:styleId="Normlnweb">
    <w:name w:val="Normal (Web)"/>
    <w:basedOn w:val="Normln"/>
    <w:uiPriority w:val="99"/>
    <w:semiHidden/>
    <w:unhideWhenUsed/>
    <w:rsid w:val="00797C72"/>
    <w:pPr>
      <w:spacing w:before="100" w:beforeAutospacing="1" w:after="100" w:afterAutospacing="1" w:line="240" w:lineRule="auto"/>
    </w:pPr>
    <w:rPr>
      <w:rFonts w:ascii="Times New Roman" w:eastAsiaTheme="minorEastAsia" w:hAnsi="Times New Roman" w:cs="Times New Roman"/>
      <w:sz w:val="24"/>
      <w:szCs w:val="24"/>
      <w:lang w:eastAsia="cs-CZ"/>
    </w:rPr>
  </w:style>
  <w:style w:type="character" w:styleId="Siln">
    <w:name w:val="Strong"/>
    <w:basedOn w:val="Standardnpsmoodstavce"/>
    <w:uiPriority w:val="22"/>
    <w:qFormat/>
    <w:rsid w:val="00797C72"/>
    <w:rPr>
      <w:b/>
      <w:bCs/>
    </w:rPr>
  </w:style>
  <w:style w:type="character" w:customStyle="1" w:styleId="with-background">
    <w:name w:val="with-background"/>
    <w:basedOn w:val="Standardnpsmoodstavce"/>
    <w:rsid w:val="00920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1686</TotalTime>
  <Pages>7</Pages>
  <Words>1878</Words>
  <Characters>11087</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Jakub Pelikán</cp:lastModifiedBy>
  <cp:revision>20</cp:revision>
  <cp:lastPrinted>2022-06-21T07:28:00Z</cp:lastPrinted>
  <dcterms:created xsi:type="dcterms:W3CDTF">2022-06-20T09:12:00Z</dcterms:created>
  <dcterms:modified xsi:type="dcterms:W3CDTF">2022-07-01T08:27:00Z</dcterms:modified>
</cp:coreProperties>
</file>